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E0A" w:rsidRDefault="00535E0A">
      <w:pPr>
        <w:pStyle w:val="ConsPlusTitlePage"/>
      </w:pPr>
      <w:r>
        <w:t xml:space="preserve">Документ предоставлен </w:t>
      </w:r>
      <w:hyperlink r:id="rId4">
        <w:r>
          <w:rPr>
            <w:color w:val="0000FF"/>
          </w:rPr>
          <w:t>КонсультантПлюс</w:t>
        </w:r>
      </w:hyperlink>
      <w:r>
        <w:br/>
      </w:r>
    </w:p>
    <w:p w:rsidR="00535E0A" w:rsidRDefault="00535E0A">
      <w:pPr>
        <w:pStyle w:val="ConsPlusNormal"/>
        <w:outlineLvl w:val="0"/>
      </w:pPr>
    </w:p>
    <w:p w:rsidR="00535E0A" w:rsidRDefault="00535E0A">
      <w:pPr>
        <w:pStyle w:val="ConsPlusTitle"/>
        <w:jc w:val="center"/>
        <w:outlineLvl w:val="0"/>
      </w:pPr>
      <w:r>
        <w:t>РЕГИОНАЛЬНАЯ ЭНЕРГЕТИЧЕСКАЯ КОМИССИЯ СВЕРДЛОВСКОЙ ОБЛАСТИ</w:t>
      </w:r>
    </w:p>
    <w:p w:rsidR="00535E0A" w:rsidRDefault="00535E0A">
      <w:pPr>
        <w:pStyle w:val="ConsPlusTitle"/>
        <w:jc w:val="center"/>
      </w:pPr>
    </w:p>
    <w:p w:rsidR="00535E0A" w:rsidRDefault="00535E0A">
      <w:pPr>
        <w:pStyle w:val="ConsPlusTitle"/>
        <w:jc w:val="center"/>
      </w:pPr>
      <w:r>
        <w:t>ПОСТАНОВЛЕНИЕ</w:t>
      </w:r>
    </w:p>
    <w:p w:rsidR="00535E0A" w:rsidRDefault="00535E0A">
      <w:pPr>
        <w:pStyle w:val="ConsPlusTitle"/>
        <w:jc w:val="center"/>
      </w:pPr>
      <w:r>
        <w:t>от 29 декабря 2021 г. N 258-ПК</w:t>
      </w:r>
    </w:p>
    <w:p w:rsidR="00535E0A" w:rsidRDefault="00535E0A">
      <w:pPr>
        <w:pStyle w:val="ConsPlusTitle"/>
        <w:jc w:val="center"/>
      </w:pPr>
    </w:p>
    <w:p w:rsidR="00535E0A" w:rsidRDefault="00535E0A">
      <w:pPr>
        <w:pStyle w:val="ConsPlusTitle"/>
        <w:jc w:val="center"/>
      </w:pPr>
      <w:r>
        <w:t>ОБ УСТАНОВЛЕНИИ СТАНДАРТИЗИРОВАННЫХ ТАРИФНЫХ СТАВОК,</w:t>
      </w:r>
    </w:p>
    <w:p w:rsidR="00535E0A" w:rsidRDefault="00535E0A">
      <w:pPr>
        <w:pStyle w:val="ConsPlusTitle"/>
        <w:jc w:val="center"/>
      </w:pPr>
      <w:r>
        <w:t>СТАВОК ЗА ЕДИНИЦУ МАКСИМАЛЬНОЙ МОЩНОСТИ И ФОРМУЛ ПЛАТЫ</w:t>
      </w:r>
    </w:p>
    <w:p w:rsidR="00535E0A" w:rsidRDefault="00535E0A">
      <w:pPr>
        <w:pStyle w:val="ConsPlusTitle"/>
        <w:jc w:val="center"/>
      </w:pPr>
      <w:r>
        <w:t>ЗА ТЕХНОЛОГИЧЕСКОЕ ПРИСОЕДИНЕНИЕ К ЭЛЕКТРИЧЕСКИМ СЕТЯМ</w:t>
      </w:r>
    </w:p>
    <w:p w:rsidR="00535E0A" w:rsidRDefault="00535E0A">
      <w:pPr>
        <w:pStyle w:val="ConsPlusTitle"/>
        <w:jc w:val="center"/>
      </w:pPr>
      <w:r>
        <w:t>СЕТЕВЫХ ОРГАНИЗАЦИЙ НА ТЕРРИТОРИИ СВЕРДЛОВСКОЙ ОБЛАСТИ</w:t>
      </w:r>
    </w:p>
    <w:p w:rsidR="00535E0A" w:rsidRDefault="00535E0A">
      <w:pPr>
        <w:pStyle w:val="ConsPlusTitle"/>
        <w:jc w:val="center"/>
      </w:pPr>
      <w:r>
        <w:t>НА 2022 ГОД</w:t>
      </w:r>
    </w:p>
    <w:p w:rsidR="00535E0A" w:rsidRDefault="00535E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35E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5E0A" w:rsidRDefault="00535E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5E0A" w:rsidRDefault="00535E0A">
            <w:pPr>
              <w:pStyle w:val="ConsPlusNormal"/>
              <w:jc w:val="center"/>
            </w:pPr>
            <w:r>
              <w:rPr>
                <w:color w:val="392C69"/>
              </w:rPr>
              <w:t>Список изменяющих документов</w:t>
            </w:r>
          </w:p>
          <w:p w:rsidR="00535E0A" w:rsidRDefault="00535E0A">
            <w:pPr>
              <w:pStyle w:val="ConsPlusNormal"/>
              <w:jc w:val="center"/>
            </w:pPr>
            <w:r>
              <w:rPr>
                <w:color w:val="392C69"/>
              </w:rPr>
              <w:t xml:space="preserve">(в ред. Постановлений РЭК Свердловской области от 26.01.2022 </w:t>
            </w:r>
            <w:hyperlink r:id="rId5">
              <w:r>
                <w:rPr>
                  <w:color w:val="0000FF"/>
                </w:rPr>
                <w:t>N 5-ПК</w:t>
              </w:r>
            </w:hyperlink>
            <w:r>
              <w:rPr>
                <w:color w:val="392C69"/>
              </w:rPr>
              <w:t>,</w:t>
            </w:r>
          </w:p>
          <w:p w:rsidR="00535E0A" w:rsidRDefault="00535E0A">
            <w:pPr>
              <w:pStyle w:val="ConsPlusNormal"/>
              <w:jc w:val="center"/>
            </w:pPr>
            <w:r>
              <w:rPr>
                <w:color w:val="392C69"/>
              </w:rPr>
              <w:t xml:space="preserve">от 01.06.2022 </w:t>
            </w:r>
            <w:hyperlink r:id="rId6">
              <w:r>
                <w:rPr>
                  <w:color w:val="0000FF"/>
                </w:rPr>
                <w:t>N 52-ПК</w:t>
              </w:r>
            </w:hyperlink>
            <w:r>
              <w:rPr>
                <w:color w:val="392C69"/>
              </w:rPr>
              <w:t xml:space="preserve">, от 15.06.2022 </w:t>
            </w:r>
            <w:hyperlink r:id="rId7">
              <w:r>
                <w:rPr>
                  <w:color w:val="0000FF"/>
                </w:rPr>
                <w:t>N 60-ПК</w:t>
              </w:r>
            </w:hyperlink>
            <w:r>
              <w:rPr>
                <w:color w:val="392C69"/>
              </w:rPr>
              <w:t xml:space="preserve">, от 10.08.2022 </w:t>
            </w:r>
            <w:hyperlink r:id="rId8">
              <w:r>
                <w:rPr>
                  <w:color w:val="0000FF"/>
                </w:rPr>
                <w:t>N 86-ПК</w:t>
              </w:r>
            </w:hyperlink>
            <w:r>
              <w:rPr>
                <w:color w:val="392C69"/>
              </w:rPr>
              <w:t>,</w:t>
            </w:r>
          </w:p>
          <w:p w:rsidR="00535E0A" w:rsidRDefault="00535E0A">
            <w:pPr>
              <w:pStyle w:val="ConsPlusNormal"/>
              <w:jc w:val="center"/>
            </w:pPr>
            <w:r>
              <w:rPr>
                <w:color w:val="392C69"/>
              </w:rPr>
              <w:t xml:space="preserve">от 13.09.2022 </w:t>
            </w:r>
            <w:hyperlink r:id="rId9">
              <w:r>
                <w:rPr>
                  <w:color w:val="0000FF"/>
                </w:rPr>
                <w:t>N 97-ПК</w:t>
              </w:r>
            </w:hyperlink>
            <w:r>
              <w:rPr>
                <w:color w:val="392C69"/>
              </w:rPr>
              <w:t xml:space="preserve">, от 12.10.2022 </w:t>
            </w:r>
            <w:hyperlink r:id="rId10">
              <w:r>
                <w:rPr>
                  <w:color w:val="0000FF"/>
                </w:rPr>
                <w:t>N 111-ПК</w:t>
              </w:r>
            </w:hyperlink>
            <w:r>
              <w:rPr>
                <w:color w:val="392C69"/>
              </w:rPr>
              <w:t xml:space="preserve">, от 26.10.2022 </w:t>
            </w:r>
            <w:hyperlink r:id="rId11">
              <w:r>
                <w:rPr>
                  <w:color w:val="0000FF"/>
                </w:rPr>
                <w:t>N 114-ПК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r>
    </w:tbl>
    <w:p w:rsidR="00535E0A" w:rsidRDefault="00535E0A">
      <w:pPr>
        <w:pStyle w:val="ConsPlusNormal"/>
      </w:pPr>
    </w:p>
    <w:p w:rsidR="00535E0A" w:rsidRDefault="00535E0A">
      <w:pPr>
        <w:pStyle w:val="ConsPlusNormal"/>
        <w:ind w:firstLine="540"/>
        <w:jc w:val="both"/>
      </w:pPr>
      <w:r>
        <w:t xml:space="preserve">В соответствии с Федеральным </w:t>
      </w:r>
      <w:hyperlink r:id="rId12">
        <w:r>
          <w:rPr>
            <w:color w:val="0000FF"/>
          </w:rPr>
          <w:t>законом</w:t>
        </w:r>
      </w:hyperlink>
      <w:r>
        <w:t xml:space="preserve"> от 26 марта 2003 года N 35-ФЗ "Об электроэнергетике", Постановлениями Правительства Российской Федерации от 27.12.2004 </w:t>
      </w:r>
      <w:hyperlink r:id="rId13">
        <w:r>
          <w:rPr>
            <w:color w:val="0000FF"/>
          </w:rPr>
          <w:t>N 861</w:t>
        </w:r>
      </w:hyperlink>
      <w:r>
        <w:t xml:space="preserve">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от 29.12.2011 </w:t>
      </w:r>
      <w:hyperlink r:id="rId14">
        <w:r>
          <w:rPr>
            <w:color w:val="0000FF"/>
          </w:rPr>
          <w:t>N 1178</w:t>
        </w:r>
      </w:hyperlink>
      <w:r>
        <w:t xml:space="preserve"> "О ценообразовании в области регулируемых цен (тарифов) в электроэнергетике", </w:t>
      </w:r>
      <w:hyperlink r:id="rId15">
        <w:r>
          <w:rPr>
            <w:color w:val="0000FF"/>
          </w:rPr>
          <w:t>Приказом</w:t>
        </w:r>
      </w:hyperlink>
      <w:r>
        <w:t xml:space="preserve"> Федеральной службы по тарифам от 11.09.2014 N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Приказами Федеральной антимонопольной службы от 29.08.2017 </w:t>
      </w:r>
      <w:hyperlink r:id="rId16">
        <w:r>
          <w:rPr>
            <w:color w:val="0000FF"/>
          </w:rPr>
          <w:t>N 1135/17</w:t>
        </w:r>
      </w:hyperlink>
      <w:r>
        <w:t xml:space="preserve"> "Об утверждении Методических указаний по определению размера платы за технологическое присоединение к электрическим сетям" и от 19.06.2018 </w:t>
      </w:r>
      <w:hyperlink r:id="rId17">
        <w:r>
          <w:rPr>
            <w:color w:val="0000FF"/>
          </w:rPr>
          <w:t>N 834/18</w:t>
        </w:r>
      </w:hyperlink>
      <w:r>
        <w:t xml:space="preserve"> "Об утверждении Регламента установления цен (тарифов) и (или) их предельных уровней, предусматривающего порядок регистрации, принятия к рассмотрению и выдачи отказов в рассмотрении заявлений об установлении цен (тарифов) и (или) их предельных уровней, и формы решения органа исполнительной власти субъекта Российской Федерации в области государственного регулирования тарифов" и </w:t>
      </w:r>
      <w:hyperlink r:id="rId18">
        <w:r>
          <w:rPr>
            <w:color w:val="0000FF"/>
          </w:rPr>
          <w:t>Указом</w:t>
        </w:r>
      </w:hyperlink>
      <w:r>
        <w:t xml:space="preserve"> Губернатора Свердловской области от 13.11.2010 N 1067-УГ "Об утверждении Положения о Региональной энергетической комиссии Свердловской области" Региональная энергетическая комиссия Свердловской области постановляет:</w:t>
      </w:r>
    </w:p>
    <w:p w:rsidR="00535E0A" w:rsidRDefault="00535E0A">
      <w:pPr>
        <w:pStyle w:val="ConsPlusNormal"/>
        <w:spacing w:before="200"/>
        <w:ind w:firstLine="540"/>
        <w:jc w:val="both"/>
      </w:pPr>
      <w:bookmarkStart w:id="0" w:name="P17"/>
      <w:bookmarkEnd w:id="0"/>
      <w:r>
        <w:t>1. Установить и ввести в действие на срок с 1 января 2022 года по 31 декабря 2022 года включительно:</w:t>
      </w:r>
    </w:p>
    <w:p w:rsidR="00535E0A" w:rsidRDefault="00535E0A">
      <w:pPr>
        <w:pStyle w:val="ConsPlusNormal"/>
        <w:spacing w:before="200"/>
        <w:ind w:firstLine="540"/>
        <w:jc w:val="both"/>
      </w:pPr>
      <w:r>
        <w:t>1) стандартизированные тарифные ставки для расчета платы за технологическое присоединение энергопринимающих устройств к электрическим сетям сетевых организаций на территории Свердловской области:</w:t>
      </w:r>
    </w:p>
    <w:p w:rsidR="00535E0A" w:rsidRDefault="00535E0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4479"/>
        <w:gridCol w:w="1474"/>
        <w:gridCol w:w="2324"/>
      </w:tblGrid>
      <w:tr w:rsidR="00535E0A">
        <w:tc>
          <w:tcPr>
            <w:tcW w:w="794" w:type="dxa"/>
            <w:vAlign w:val="center"/>
          </w:tcPr>
          <w:p w:rsidR="00535E0A" w:rsidRDefault="00535E0A">
            <w:pPr>
              <w:pStyle w:val="ConsPlusNormal"/>
              <w:jc w:val="center"/>
            </w:pPr>
            <w:r>
              <w:t>N п/п</w:t>
            </w:r>
          </w:p>
        </w:tc>
        <w:tc>
          <w:tcPr>
            <w:tcW w:w="4479" w:type="dxa"/>
            <w:vAlign w:val="center"/>
          </w:tcPr>
          <w:p w:rsidR="00535E0A" w:rsidRDefault="00535E0A">
            <w:pPr>
              <w:pStyle w:val="ConsPlusNormal"/>
              <w:jc w:val="center"/>
            </w:pPr>
            <w:r>
              <w:t>Стандартизированные тарифные ставки</w:t>
            </w:r>
          </w:p>
        </w:tc>
        <w:tc>
          <w:tcPr>
            <w:tcW w:w="1474" w:type="dxa"/>
            <w:vAlign w:val="center"/>
          </w:tcPr>
          <w:p w:rsidR="00535E0A" w:rsidRDefault="00535E0A">
            <w:pPr>
              <w:pStyle w:val="ConsPlusNormal"/>
              <w:jc w:val="center"/>
            </w:pPr>
            <w:r>
              <w:t>Категория надежности электроснабжения</w:t>
            </w:r>
          </w:p>
        </w:tc>
        <w:tc>
          <w:tcPr>
            <w:tcW w:w="2324" w:type="dxa"/>
            <w:vAlign w:val="center"/>
          </w:tcPr>
          <w:p w:rsidR="00535E0A" w:rsidRDefault="00535E0A">
            <w:pPr>
              <w:pStyle w:val="ConsPlusNormal"/>
              <w:jc w:val="center"/>
            </w:pPr>
            <w:r>
              <w:t>Постоянная и временная схемы электроснабжения</w:t>
            </w:r>
          </w:p>
        </w:tc>
      </w:tr>
      <w:tr w:rsidR="00535E0A">
        <w:tc>
          <w:tcPr>
            <w:tcW w:w="794" w:type="dxa"/>
            <w:vMerge w:val="restart"/>
            <w:vAlign w:val="center"/>
          </w:tcPr>
          <w:p w:rsidR="00535E0A" w:rsidRDefault="00535E0A">
            <w:pPr>
              <w:pStyle w:val="ConsPlusNormal"/>
              <w:jc w:val="center"/>
            </w:pPr>
            <w:r>
              <w:t>1.</w:t>
            </w:r>
          </w:p>
        </w:tc>
        <w:tc>
          <w:tcPr>
            <w:tcW w:w="4479" w:type="dxa"/>
            <w:vMerge w:val="restart"/>
            <w:vAlign w:val="center"/>
          </w:tcPr>
          <w:p w:rsidR="00535E0A" w:rsidRDefault="00535E0A">
            <w:pPr>
              <w:pStyle w:val="ConsPlusNormal"/>
            </w:pPr>
            <w:r>
              <w:t>С</w:t>
            </w:r>
            <w:r>
              <w:rPr>
                <w:vertAlign w:val="subscript"/>
              </w:rPr>
              <w:t>1</w:t>
            </w:r>
            <w:r>
              <w:t xml:space="preserve">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w:t>
            </w:r>
            <w:r>
              <w:lastRenderedPageBreak/>
              <w:t>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 руб. за одно присоединение (без НДС), в том числе:</w:t>
            </w:r>
          </w:p>
        </w:tc>
        <w:tc>
          <w:tcPr>
            <w:tcW w:w="1474" w:type="dxa"/>
            <w:vMerge w:val="restart"/>
            <w:vAlign w:val="center"/>
          </w:tcPr>
          <w:p w:rsidR="00535E0A" w:rsidRDefault="00535E0A">
            <w:pPr>
              <w:pStyle w:val="ConsPlusNormal"/>
              <w:jc w:val="center"/>
            </w:pPr>
            <w:r>
              <w:lastRenderedPageBreak/>
              <w:t>третья</w:t>
            </w:r>
          </w:p>
        </w:tc>
        <w:tc>
          <w:tcPr>
            <w:tcW w:w="2324" w:type="dxa"/>
            <w:vAlign w:val="center"/>
          </w:tcPr>
          <w:p w:rsidR="00535E0A" w:rsidRDefault="00535E0A">
            <w:pPr>
              <w:pStyle w:val="ConsPlusNormal"/>
              <w:jc w:val="center"/>
            </w:pPr>
            <w:r>
              <w:t>11519</w:t>
            </w:r>
          </w:p>
          <w:p w:rsidR="00535E0A" w:rsidRDefault="00535E0A">
            <w:pPr>
              <w:pStyle w:val="ConsPlusNormal"/>
              <w:jc w:val="center"/>
            </w:pPr>
            <w:r>
              <w:t xml:space="preserve">(для заявителей, указанных в </w:t>
            </w:r>
            <w:hyperlink r:id="rId19">
              <w:r>
                <w:rPr>
                  <w:color w:val="0000FF"/>
                </w:rPr>
                <w:t>абзаце восьмом пункта 24</w:t>
              </w:r>
            </w:hyperlink>
            <w:r>
              <w:t xml:space="preserve"> Методических указаний)</w:t>
            </w:r>
          </w:p>
        </w:tc>
      </w:tr>
      <w:tr w:rsidR="00535E0A">
        <w:tc>
          <w:tcPr>
            <w:tcW w:w="794" w:type="dxa"/>
            <w:vMerge/>
          </w:tcPr>
          <w:p w:rsidR="00535E0A" w:rsidRDefault="00535E0A">
            <w:pPr>
              <w:pStyle w:val="ConsPlusNormal"/>
            </w:pPr>
          </w:p>
        </w:tc>
        <w:tc>
          <w:tcPr>
            <w:tcW w:w="4479" w:type="dxa"/>
            <w:vMerge/>
          </w:tcPr>
          <w:p w:rsidR="00535E0A" w:rsidRDefault="00535E0A">
            <w:pPr>
              <w:pStyle w:val="ConsPlusNormal"/>
            </w:pPr>
          </w:p>
        </w:tc>
        <w:tc>
          <w:tcPr>
            <w:tcW w:w="1474" w:type="dxa"/>
            <w:vMerge/>
          </w:tcPr>
          <w:p w:rsidR="00535E0A" w:rsidRDefault="00535E0A">
            <w:pPr>
              <w:pStyle w:val="ConsPlusNormal"/>
            </w:pPr>
          </w:p>
        </w:tc>
        <w:tc>
          <w:tcPr>
            <w:tcW w:w="2324" w:type="dxa"/>
            <w:vAlign w:val="center"/>
          </w:tcPr>
          <w:p w:rsidR="00535E0A" w:rsidRDefault="00535E0A">
            <w:pPr>
              <w:pStyle w:val="ConsPlusNormal"/>
              <w:jc w:val="center"/>
            </w:pPr>
            <w:r>
              <w:t>17843</w:t>
            </w:r>
          </w:p>
          <w:p w:rsidR="00535E0A" w:rsidRDefault="00535E0A">
            <w:pPr>
              <w:pStyle w:val="ConsPlusNormal"/>
              <w:jc w:val="center"/>
            </w:pPr>
            <w:r>
              <w:t xml:space="preserve">(для заявителей, указанных в </w:t>
            </w:r>
            <w:hyperlink r:id="rId20">
              <w:r>
                <w:rPr>
                  <w:color w:val="0000FF"/>
                </w:rPr>
                <w:t>абзаце девятом пункта 24</w:t>
              </w:r>
            </w:hyperlink>
            <w:r>
              <w:t xml:space="preserve"> Методических указаний)</w:t>
            </w:r>
          </w:p>
        </w:tc>
      </w:tr>
      <w:tr w:rsidR="00535E0A">
        <w:tc>
          <w:tcPr>
            <w:tcW w:w="794" w:type="dxa"/>
            <w:vAlign w:val="center"/>
          </w:tcPr>
          <w:p w:rsidR="00535E0A" w:rsidRDefault="00535E0A">
            <w:pPr>
              <w:pStyle w:val="ConsPlusNormal"/>
              <w:jc w:val="center"/>
            </w:pPr>
            <w:r>
              <w:t>1.1.</w:t>
            </w:r>
          </w:p>
        </w:tc>
        <w:tc>
          <w:tcPr>
            <w:tcW w:w="4479" w:type="dxa"/>
            <w:vAlign w:val="center"/>
          </w:tcPr>
          <w:p w:rsidR="00535E0A" w:rsidRDefault="00535E0A">
            <w:pPr>
              <w:pStyle w:val="ConsPlusNormal"/>
            </w:pPr>
            <w:r>
              <w:t>С</w:t>
            </w:r>
            <w:r>
              <w:rPr>
                <w:vertAlign w:val="subscript"/>
              </w:rPr>
              <w:t>1.1</w:t>
            </w:r>
            <w:r>
              <w:t xml:space="preserve"> - стандартизированная тарифная ставка на покрытие расходов на подготовку и выдачу сетевой организацией технических условий заявителю, руб. за одно присоединение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5737</w:t>
            </w:r>
          </w:p>
        </w:tc>
      </w:tr>
      <w:tr w:rsidR="00535E0A">
        <w:tc>
          <w:tcPr>
            <w:tcW w:w="794" w:type="dxa"/>
            <w:vAlign w:val="center"/>
          </w:tcPr>
          <w:p w:rsidR="00535E0A" w:rsidRDefault="00535E0A">
            <w:pPr>
              <w:pStyle w:val="ConsPlusNormal"/>
              <w:jc w:val="center"/>
            </w:pPr>
            <w:r>
              <w:t>1.2.1</w:t>
            </w:r>
          </w:p>
        </w:tc>
        <w:tc>
          <w:tcPr>
            <w:tcW w:w="4479" w:type="dxa"/>
            <w:vAlign w:val="center"/>
          </w:tcPr>
          <w:p w:rsidR="00535E0A" w:rsidRDefault="00535E0A">
            <w:pPr>
              <w:pStyle w:val="ConsPlusNormal"/>
            </w:pPr>
            <w:r>
              <w:t>С</w:t>
            </w:r>
            <w:r>
              <w:rPr>
                <w:vertAlign w:val="subscript"/>
              </w:rPr>
              <w:t>1.2.1</w:t>
            </w:r>
            <w:r>
              <w:t xml:space="preserve"> - стандартизированная тарифная ставка на покрытие расходов на выдачу акта об осуществлении технологического присоединения заявителям, указанным в </w:t>
            </w:r>
            <w:hyperlink r:id="rId21">
              <w:r>
                <w:rPr>
                  <w:color w:val="0000FF"/>
                </w:rPr>
                <w:t>абзаце восьмом пункта 24</w:t>
              </w:r>
            </w:hyperlink>
            <w:r>
              <w:t xml:space="preserve"> Методических указаний по определению размера платы за технологическое присоединение к электрическим сетям, утвержденных Приказом ФАС России от 29.08.2017 N 1135/17 (далее - Методические указания), руб. за одно присоединение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5782</w:t>
            </w:r>
          </w:p>
        </w:tc>
      </w:tr>
      <w:tr w:rsidR="00535E0A">
        <w:tc>
          <w:tcPr>
            <w:tcW w:w="794" w:type="dxa"/>
            <w:vAlign w:val="center"/>
          </w:tcPr>
          <w:p w:rsidR="00535E0A" w:rsidRDefault="00535E0A">
            <w:pPr>
              <w:pStyle w:val="ConsPlusNormal"/>
              <w:jc w:val="center"/>
            </w:pPr>
            <w:r>
              <w:t>1.2.2</w:t>
            </w:r>
          </w:p>
        </w:tc>
        <w:tc>
          <w:tcPr>
            <w:tcW w:w="4479" w:type="dxa"/>
            <w:vAlign w:val="center"/>
          </w:tcPr>
          <w:p w:rsidR="00535E0A" w:rsidRDefault="00535E0A">
            <w:pPr>
              <w:pStyle w:val="ConsPlusNormal"/>
            </w:pPr>
            <w:r>
              <w:t>С</w:t>
            </w:r>
            <w:r>
              <w:rPr>
                <w:vertAlign w:val="subscript"/>
              </w:rPr>
              <w:t>1.2.2</w:t>
            </w:r>
            <w:r>
              <w:t xml:space="preserve"> - стандартизированная тарифная ставка на покрытие расходов на проверку выполнения технических условий заявителями, указанными в </w:t>
            </w:r>
            <w:hyperlink r:id="rId22">
              <w:r>
                <w:rPr>
                  <w:color w:val="0000FF"/>
                </w:rPr>
                <w:t>абзаце девятом пункта 24</w:t>
              </w:r>
            </w:hyperlink>
            <w:r>
              <w:t xml:space="preserve"> Методических указаний, руб. за одно присоединение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12106</w:t>
            </w:r>
          </w:p>
        </w:tc>
      </w:tr>
    </w:tbl>
    <w:p w:rsidR="00535E0A" w:rsidRDefault="00535E0A">
      <w:pPr>
        <w:pStyle w:val="ConsPlusNormal"/>
      </w:pPr>
    </w:p>
    <w:p w:rsidR="00535E0A" w:rsidRDefault="00535E0A">
      <w:pPr>
        <w:pStyle w:val="ConsPlusNormal"/>
        <w:ind w:firstLine="540"/>
        <w:jc w:val="both"/>
      </w:pPr>
      <w:r>
        <w:t>2) ставки за единицу максимальной мощности для расчета платы за технологическое присоединение энергопринимающих устройств максимальной мощностью менее 670 кВт и на уровне напряжения 20 кВ и менее к электрическим сетям сетевых организаций на территории Свердловской области:</w:t>
      </w:r>
    </w:p>
    <w:p w:rsidR="00535E0A" w:rsidRDefault="00535E0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4479"/>
        <w:gridCol w:w="1474"/>
        <w:gridCol w:w="2324"/>
      </w:tblGrid>
      <w:tr w:rsidR="00535E0A">
        <w:tc>
          <w:tcPr>
            <w:tcW w:w="794" w:type="dxa"/>
            <w:vAlign w:val="center"/>
          </w:tcPr>
          <w:p w:rsidR="00535E0A" w:rsidRDefault="00535E0A">
            <w:pPr>
              <w:pStyle w:val="ConsPlusNormal"/>
              <w:jc w:val="center"/>
            </w:pPr>
            <w:r>
              <w:t>N п/п</w:t>
            </w:r>
          </w:p>
        </w:tc>
        <w:tc>
          <w:tcPr>
            <w:tcW w:w="4479" w:type="dxa"/>
            <w:vAlign w:val="center"/>
          </w:tcPr>
          <w:p w:rsidR="00535E0A" w:rsidRDefault="00535E0A">
            <w:pPr>
              <w:pStyle w:val="ConsPlusNormal"/>
              <w:jc w:val="center"/>
            </w:pPr>
            <w:r>
              <w:t>Ставки за единицу максимальной мощности</w:t>
            </w:r>
          </w:p>
        </w:tc>
        <w:tc>
          <w:tcPr>
            <w:tcW w:w="1474" w:type="dxa"/>
            <w:vAlign w:val="center"/>
          </w:tcPr>
          <w:p w:rsidR="00535E0A" w:rsidRDefault="00535E0A">
            <w:pPr>
              <w:pStyle w:val="ConsPlusNormal"/>
              <w:jc w:val="center"/>
            </w:pPr>
            <w:r>
              <w:t>Категория надежности электроснабжения</w:t>
            </w:r>
          </w:p>
        </w:tc>
        <w:tc>
          <w:tcPr>
            <w:tcW w:w="2324" w:type="dxa"/>
            <w:vAlign w:val="center"/>
          </w:tcPr>
          <w:p w:rsidR="00535E0A" w:rsidRDefault="00535E0A">
            <w:pPr>
              <w:pStyle w:val="ConsPlusNormal"/>
              <w:jc w:val="center"/>
            </w:pPr>
            <w:r>
              <w:t>Постоянная и временная схемы электроснабжения</w:t>
            </w:r>
          </w:p>
        </w:tc>
      </w:tr>
      <w:tr w:rsidR="00535E0A">
        <w:tc>
          <w:tcPr>
            <w:tcW w:w="794" w:type="dxa"/>
            <w:vMerge w:val="restart"/>
            <w:vAlign w:val="center"/>
          </w:tcPr>
          <w:p w:rsidR="00535E0A" w:rsidRDefault="00535E0A">
            <w:pPr>
              <w:pStyle w:val="ConsPlusNormal"/>
              <w:jc w:val="center"/>
            </w:pPr>
            <w:r>
              <w:t>1.</w:t>
            </w:r>
          </w:p>
        </w:tc>
        <w:tc>
          <w:tcPr>
            <w:tcW w:w="4479" w:type="dxa"/>
            <w:vMerge w:val="restart"/>
            <w:vAlign w:val="center"/>
          </w:tcPr>
          <w:p w:rsidR="00535E0A" w:rsidRDefault="00535E0A">
            <w:pPr>
              <w:pStyle w:val="ConsPlusNormal"/>
            </w:pPr>
            <w:r>
              <w:rPr>
                <w:noProof/>
                <w:position w:val="-8"/>
              </w:rPr>
              <w:drawing>
                <wp:inline distT="0" distB="0" distL="0" distR="0">
                  <wp:extent cx="4095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t xml:space="preserve"> - ставка за 1 кВт максимальной мощности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 руб./кВт (без НДС), в том числе:</w:t>
            </w:r>
          </w:p>
        </w:tc>
        <w:tc>
          <w:tcPr>
            <w:tcW w:w="1474" w:type="dxa"/>
            <w:vMerge w:val="restart"/>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698</w:t>
            </w:r>
          </w:p>
          <w:p w:rsidR="00535E0A" w:rsidRDefault="00535E0A">
            <w:pPr>
              <w:pStyle w:val="ConsPlusNormal"/>
              <w:jc w:val="center"/>
            </w:pPr>
            <w:r>
              <w:t xml:space="preserve">(для заявителей, указанных в </w:t>
            </w:r>
            <w:hyperlink r:id="rId24">
              <w:r>
                <w:rPr>
                  <w:color w:val="0000FF"/>
                </w:rPr>
                <w:t>абзаце восьмом пункта 24</w:t>
              </w:r>
            </w:hyperlink>
            <w:r>
              <w:t xml:space="preserve"> Методических указаний)</w:t>
            </w:r>
          </w:p>
        </w:tc>
      </w:tr>
      <w:tr w:rsidR="00535E0A">
        <w:tc>
          <w:tcPr>
            <w:tcW w:w="794" w:type="dxa"/>
            <w:vMerge/>
          </w:tcPr>
          <w:p w:rsidR="00535E0A" w:rsidRDefault="00535E0A">
            <w:pPr>
              <w:pStyle w:val="ConsPlusNormal"/>
            </w:pPr>
          </w:p>
        </w:tc>
        <w:tc>
          <w:tcPr>
            <w:tcW w:w="4479" w:type="dxa"/>
            <w:vMerge/>
          </w:tcPr>
          <w:p w:rsidR="00535E0A" w:rsidRDefault="00535E0A">
            <w:pPr>
              <w:pStyle w:val="ConsPlusNormal"/>
            </w:pPr>
          </w:p>
        </w:tc>
        <w:tc>
          <w:tcPr>
            <w:tcW w:w="1474" w:type="dxa"/>
            <w:vMerge/>
          </w:tcPr>
          <w:p w:rsidR="00535E0A" w:rsidRDefault="00535E0A">
            <w:pPr>
              <w:pStyle w:val="ConsPlusNormal"/>
            </w:pPr>
          </w:p>
        </w:tc>
        <w:tc>
          <w:tcPr>
            <w:tcW w:w="2324" w:type="dxa"/>
            <w:vAlign w:val="center"/>
          </w:tcPr>
          <w:p w:rsidR="00535E0A" w:rsidRDefault="00535E0A">
            <w:pPr>
              <w:pStyle w:val="ConsPlusNormal"/>
              <w:jc w:val="center"/>
            </w:pPr>
            <w:r>
              <w:t>1010</w:t>
            </w:r>
          </w:p>
          <w:p w:rsidR="00535E0A" w:rsidRDefault="00535E0A">
            <w:pPr>
              <w:pStyle w:val="ConsPlusNormal"/>
              <w:jc w:val="center"/>
            </w:pPr>
            <w:r>
              <w:t xml:space="preserve">(для заявителей, указанных в </w:t>
            </w:r>
            <w:hyperlink r:id="rId25">
              <w:r>
                <w:rPr>
                  <w:color w:val="0000FF"/>
                </w:rPr>
                <w:t>абзаце девятом пункта 24</w:t>
              </w:r>
            </w:hyperlink>
            <w:r>
              <w:t xml:space="preserve"> Методических указаний)</w:t>
            </w:r>
          </w:p>
        </w:tc>
      </w:tr>
      <w:tr w:rsidR="00535E0A">
        <w:tc>
          <w:tcPr>
            <w:tcW w:w="794" w:type="dxa"/>
            <w:vAlign w:val="center"/>
          </w:tcPr>
          <w:p w:rsidR="00535E0A" w:rsidRDefault="00535E0A">
            <w:pPr>
              <w:pStyle w:val="ConsPlusNormal"/>
              <w:jc w:val="center"/>
            </w:pPr>
            <w:r>
              <w:t>1.1.</w:t>
            </w:r>
          </w:p>
        </w:tc>
        <w:tc>
          <w:tcPr>
            <w:tcW w:w="4479" w:type="dxa"/>
            <w:vAlign w:val="center"/>
          </w:tcPr>
          <w:p w:rsidR="00535E0A" w:rsidRDefault="00535E0A">
            <w:pPr>
              <w:pStyle w:val="ConsPlusNormal"/>
            </w:pPr>
            <w:r>
              <w:rPr>
                <w:noProof/>
                <w:position w:val="-8"/>
              </w:rPr>
              <w:drawing>
                <wp:inline distT="0" distB="0" distL="0" distR="0">
                  <wp:extent cx="466725" cy="2381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t xml:space="preserve"> - ставка за 1 кВт максимальной мощности на покрытие расходов сетевой организации на подготовку и выдачу сетевой организацией технических условий заявителю, руб./кВт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290</w:t>
            </w:r>
          </w:p>
        </w:tc>
      </w:tr>
      <w:tr w:rsidR="00535E0A">
        <w:tc>
          <w:tcPr>
            <w:tcW w:w="794" w:type="dxa"/>
            <w:vAlign w:val="center"/>
          </w:tcPr>
          <w:p w:rsidR="00535E0A" w:rsidRDefault="00535E0A">
            <w:pPr>
              <w:pStyle w:val="ConsPlusNormal"/>
              <w:jc w:val="center"/>
            </w:pPr>
            <w:r>
              <w:lastRenderedPageBreak/>
              <w:t>1.2.1.</w:t>
            </w:r>
          </w:p>
        </w:tc>
        <w:tc>
          <w:tcPr>
            <w:tcW w:w="4479" w:type="dxa"/>
            <w:vAlign w:val="center"/>
          </w:tcPr>
          <w:p w:rsidR="00535E0A" w:rsidRDefault="00535E0A">
            <w:pPr>
              <w:pStyle w:val="ConsPlusNormal"/>
            </w:pPr>
            <w:r>
              <w:rPr>
                <w:noProof/>
                <w:position w:val="-8"/>
              </w:rPr>
              <w:drawing>
                <wp:inline distT="0" distB="0" distL="0" distR="0">
                  <wp:extent cx="533400" cy="2381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3400" cy="238125"/>
                          </a:xfrm>
                          <a:prstGeom prst="rect">
                            <a:avLst/>
                          </a:prstGeom>
                          <a:noFill/>
                          <a:ln>
                            <a:noFill/>
                          </a:ln>
                        </pic:spPr>
                      </pic:pic>
                    </a:graphicData>
                  </a:graphic>
                </wp:inline>
              </w:drawing>
            </w:r>
            <w:r>
              <w:t xml:space="preserve"> - ставка за 1 кВт максимальной мощности на покрытие расходов на выдачу акта об осуществлении технологического присоединения заявителям, указанным в </w:t>
            </w:r>
            <w:hyperlink r:id="rId28">
              <w:r>
                <w:rPr>
                  <w:color w:val="0000FF"/>
                </w:rPr>
                <w:t>абзаце восьмом пункта 24</w:t>
              </w:r>
            </w:hyperlink>
            <w:r>
              <w:t xml:space="preserve"> Методических указаний, руб./кВт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408</w:t>
            </w:r>
          </w:p>
        </w:tc>
      </w:tr>
      <w:tr w:rsidR="00535E0A">
        <w:tc>
          <w:tcPr>
            <w:tcW w:w="794" w:type="dxa"/>
            <w:vAlign w:val="center"/>
          </w:tcPr>
          <w:p w:rsidR="00535E0A" w:rsidRDefault="00535E0A">
            <w:pPr>
              <w:pStyle w:val="ConsPlusNormal"/>
              <w:jc w:val="center"/>
            </w:pPr>
            <w:r>
              <w:t>1.2.2.</w:t>
            </w:r>
          </w:p>
        </w:tc>
        <w:tc>
          <w:tcPr>
            <w:tcW w:w="4479" w:type="dxa"/>
            <w:vAlign w:val="center"/>
          </w:tcPr>
          <w:p w:rsidR="00535E0A" w:rsidRDefault="00535E0A">
            <w:pPr>
              <w:pStyle w:val="ConsPlusNormal"/>
            </w:pPr>
            <w:r>
              <w:rPr>
                <w:noProof/>
                <w:position w:val="-8"/>
              </w:rPr>
              <w:drawing>
                <wp:inline distT="0" distB="0" distL="0" distR="0">
                  <wp:extent cx="542925" cy="23812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2925" cy="238125"/>
                          </a:xfrm>
                          <a:prstGeom prst="rect">
                            <a:avLst/>
                          </a:prstGeom>
                          <a:noFill/>
                          <a:ln>
                            <a:noFill/>
                          </a:ln>
                        </pic:spPr>
                      </pic:pic>
                    </a:graphicData>
                  </a:graphic>
                </wp:inline>
              </w:drawing>
            </w:r>
            <w:r>
              <w:t xml:space="preserve"> - ставка за 1 кВт максимальной мощности на покрытие расходов на проверку выполнения технических условий заявителями, указанными в </w:t>
            </w:r>
            <w:hyperlink r:id="rId30">
              <w:r>
                <w:rPr>
                  <w:color w:val="0000FF"/>
                </w:rPr>
                <w:t>абзаце девятом пункта 24</w:t>
              </w:r>
            </w:hyperlink>
            <w:r>
              <w:t xml:space="preserve"> Методических указаний, руб./кВт (без НДС)</w:t>
            </w:r>
          </w:p>
        </w:tc>
        <w:tc>
          <w:tcPr>
            <w:tcW w:w="1474" w:type="dxa"/>
            <w:vAlign w:val="center"/>
          </w:tcPr>
          <w:p w:rsidR="00535E0A" w:rsidRDefault="00535E0A">
            <w:pPr>
              <w:pStyle w:val="ConsPlusNormal"/>
              <w:jc w:val="center"/>
            </w:pPr>
            <w:r>
              <w:t>третья</w:t>
            </w:r>
          </w:p>
        </w:tc>
        <w:tc>
          <w:tcPr>
            <w:tcW w:w="2324" w:type="dxa"/>
            <w:vAlign w:val="center"/>
          </w:tcPr>
          <w:p w:rsidR="00535E0A" w:rsidRDefault="00535E0A">
            <w:pPr>
              <w:pStyle w:val="ConsPlusNormal"/>
              <w:jc w:val="center"/>
            </w:pPr>
            <w:r>
              <w:t>720</w:t>
            </w:r>
          </w:p>
        </w:tc>
      </w:tr>
    </w:tbl>
    <w:p w:rsidR="00535E0A" w:rsidRDefault="00535E0A">
      <w:pPr>
        <w:pStyle w:val="ConsPlusNormal"/>
      </w:pPr>
    </w:p>
    <w:p w:rsidR="00535E0A" w:rsidRDefault="00535E0A">
      <w:pPr>
        <w:pStyle w:val="ConsPlusNormal"/>
        <w:ind w:firstLine="540"/>
        <w:jc w:val="both"/>
      </w:pPr>
      <w:r>
        <w:t xml:space="preserve">3) по мероприятиям "последней мили", а также на обеспечение средствами коммерческого учета электрической энергии (мощности) за технологическое присоединение энергопринимающих устройств заявителей, запрашивающих третью категорию надежности электроснабжения согласно </w:t>
      </w:r>
      <w:hyperlink w:anchor="P217">
        <w:r>
          <w:rPr>
            <w:color w:val="0000FF"/>
          </w:rPr>
          <w:t>приложению N 1</w:t>
        </w:r>
      </w:hyperlink>
      <w:r>
        <w:t>:</w:t>
      </w:r>
    </w:p>
    <w:p w:rsidR="00535E0A" w:rsidRDefault="00535E0A">
      <w:pPr>
        <w:pStyle w:val="ConsPlusNormal"/>
        <w:spacing w:before="200"/>
        <w:ind w:firstLine="540"/>
        <w:jc w:val="both"/>
      </w:pPr>
      <w:r>
        <w:t>- стандартизированные тарифные ставки для расчета платы за технологическое присоединение энергопринимающих устройств к электрическим сетям сетевых организаций на территории Свердловской области;</w:t>
      </w:r>
    </w:p>
    <w:p w:rsidR="00535E0A" w:rsidRDefault="00535E0A">
      <w:pPr>
        <w:pStyle w:val="ConsPlusNormal"/>
        <w:spacing w:before="200"/>
        <w:ind w:firstLine="540"/>
        <w:jc w:val="both"/>
      </w:pPr>
      <w:r>
        <w:t>- ставки за единицу максимальной мощности для расчета платы за технологическое присоединение энергопринимающих устройств максимальной мощностью менее 670 кВт и на уровне напряжения 20 кВ и менее к электрическим сетям сетевых организаций на территории Свердловской области;</w:t>
      </w:r>
    </w:p>
    <w:p w:rsidR="00535E0A" w:rsidRDefault="00535E0A">
      <w:pPr>
        <w:pStyle w:val="ConsPlusNormal"/>
        <w:spacing w:before="200"/>
        <w:ind w:firstLine="540"/>
        <w:jc w:val="both"/>
      </w:pPr>
      <w:r>
        <w:t xml:space="preserve">4) </w:t>
      </w:r>
      <w:hyperlink w:anchor="P1731">
        <w:r>
          <w:rPr>
            <w:color w:val="0000FF"/>
          </w:rPr>
          <w:t>формулы</w:t>
        </w:r>
      </w:hyperlink>
      <w:r>
        <w:t xml:space="preserve"> платы за технологическое присоединение согласно приложению N 2.</w:t>
      </w:r>
    </w:p>
    <w:p w:rsidR="00535E0A" w:rsidRDefault="00535E0A">
      <w:pPr>
        <w:pStyle w:val="ConsPlusNormal"/>
        <w:spacing w:before="200"/>
        <w:ind w:firstLine="540"/>
        <w:jc w:val="both"/>
      </w:pPr>
      <w:r>
        <w:t>2. Утвердить на срок с 1 января 2022 года по 31 декабря 2022 года расходы сетевых организаций на территории Свердловской области, связанные с осуществлением технологического присоединения к электрическим сетям, не включаемые в плату за технологическое присоединение:</w:t>
      </w:r>
    </w:p>
    <w:p w:rsidR="00535E0A" w:rsidRDefault="00535E0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803"/>
        <w:gridCol w:w="1644"/>
      </w:tblGrid>
      <w:tr w:rsidR="00535E0A">
        <w:tc>
          <w:tcPr>
            <w:tcW w:w="624" w:type="dxa"/>
            <w:vAlign w:val="center"/>
          </w:tcPr>
          <w:p w:rsidR="00535E0A" w:rsidRDefault="00535E0A">
            <w:pPr>
              <w:pStyle w:val="ConsPlusNormal"/>
              <w:jc w:val="center"/>
            </w:pPr>
            <w:r>
              <w:t>N п/п</w:t>
            </w:r>
          </w:p>
        </w:tc>
        <w:tc>
          <w:tcPr>
            <w:tcW w:w="6803" w:type="dxa"/>
            <w:vAlign w:val="center"/>
          </w:tcPr>
          <w:p w:rsidR="00535E0A" w:rsidRDefault="00535E0A">
            <w:pPr>
              <w:pStyle w:val="ConsPlusNormal"/>
              <w:jc w:val="center"/>
            </w:pPr>
            <w:r>
              <w:t>Наименование сетевой организации</w:t>
            </w:r>
          </w:p>
        </w:tc>
        <w:tc>
          <w:tcPr>
            <w:tcW w:w="1644" w:type="dxa"/>
            <w:vAlign w:val="center"/>
          </w:tcPr>
          <w:p w:rsidR="00535E0A" w:rsidRDefault="00535E0A">
            <w:pPr>
              <w:pStyle w:val="ConsPlusNormal"/>
              <w:jc w:val="center"/>
            </w:pPr>
            <w:r>
              <w:t>Значение (тыс. руб., без НДС, без налога на прибыль)</w:t>
            </w:r>
          </w:p>
        </w:tc>
      </w:tr>
      <w:tr w:rsidR="00535E0A">
        <w:tc>
          <w:tcPr>
            <w:tcW w:w="624" w:type="dxa"/>
            <w:vAlign w:val="center"/>
          </w:tcPr>
          <w:p w:rsidR="00535E0A" w:rsidRDefault="00535E0A">
            <w:pPr>
              <w:pStyle w:val="ConsPlusNormal"/>
              <w:jc w:val="center"/>
            </w:pPr>
            <w:r>
              <w:t>1</w:t>
            </w:r>
          </w:p>
        </w:tc>
        <w:tc>
          <w:tcPr>
            <w:tcW w:w="6803" w:type="dxa"/>
            <w:vAlign w:val="center"/>
          </w:tcPr>
          <w:p w:rsidR="00535E0A" w:rsidRDefault="00535E0A">
            <w:pPr>
              <w:pStyle w:val="ConsPlusNormal"/>
              <w:jc w:val="center"/>
            </w:pPr>
            <w:r>
              <w:t>2</w:t>
            </w:r>
          </w:p>
        </w:tc>
        <w:tc>
          <w:tcPr>
            <w:tcW w:w="1644" w:type="dxa"/>
            <w:vAlign w:val="center"/>
          </w:tcPr>
          <w:p w:rsidR="00535E0A" w:rsidRDefault="00535E0A">
            <w:pPr>
              <w:pStyle w:val="ConsPlusNormal"/>
              <w:jc w:val="center"/>
            </w:pPr>
            <w:r>
              <w:t>3</w:t>
            </w:r>
          </w:p>
        </w:tc>
      </w:tr>
      <w:tr w:rsidR="00535E0A">
        <w:tc>
          <w:tcPr>
            <w:tcW w:w="624" w:type="dxa"/>
            <w:vMerge w:val="restart"/>
            <w:vAlign w:val="center"/>
          </w:tcPr>
          <w:p w:rsidR="00535E0A" w:rsidRDefault="00535E0A">
            <w:pPr>
              <w:pStyle w:val="ConsPlusNormal"/>
              <w:jc w:val="center"/>
            </w:pPr>
            <w:r>
              <w:t>1.</w:t>
            </w:r>
          </w:p>
        </w:tc>
        <w:tc>
          <w:tcPr>
            <w:tcW w:w="6803" w:type="dxa"/>
            <w:vAlign w:val="center"/>
          </w:tcPr>
          <w:p w:rsidR="00535E0A" w:rsidRDefault="00535E0A">
            <w:pPr>
              <w:pStyle w:val="ConsPlusNormal"/>
            </w:pPr>
            <w:r>
              <w:t>Акционерное общество "Верхнесалдинские электрические сети", город Верхняя Салда</w:t>
            </w:r>
          </w:p>
        </w:tc>
        <w:tc>
          <w:tcPr>
            <w:tcW w:w="1644" w:type="dxa"/>
            <w:vAlign w:val="center"/>
          </w:tcPr>
          <w:p w:rsidR="00535E0A" w:rsidRDefault="00535E0A">
            <w:pPr>
              <w:pStyle w:val="ConsPlusNormal"/>
              <w:jc w:val="center"/>
            </w:pPr>
            <w:r>
              <w:t>3935,256</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2625,288</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1309,968</w:t>
            </w:r>
          </w:p>
        </w:tc>
      </w:tr>
      <w:tr w:rsidR="00535E0A">
        <w:tc>
          <w:tcPr>
            <w:tcW w:w="624" w:type="dxa"/>
            <w:vMerge w:val="restart"/>
            <w:vAlign w:val="center"/>
          </w:tcPr>
          <w:p w:rsidR="00535E0A" w:rsidRDefault="00535E0A">
            <w:pPr>
              <w:pStyle w:val="ConsPlusNormal"/>
              <w:jc w:val="center"/>
            </w:pPr>
            <w:r>
              <w:t>2.</w:t>
            </w:r>
          </w:p>
        </w:tc>
        <w:tc>
          <w:tcPr>
            <w:tcW w:w="6803" w:type="dxa"/>
            <w:vAlign w:val="center"/>
          </w:tcPr>
          <w:p w:rsidR="00535E0A" w:rsidRDefault="00535E0A">
            <w:pPr>
              <w:pStyle w:val="ConsPlusNormal"/>
            </w:pPr>
            <w:r>
              <w:t>Акционерное общество "Горэлектросеть", город Первоуральск</w:t>
            </w:r>
          </w:p>
        </w:tc>
        <w:tc>
          <w:tcPr>
            <w:tcW w:w="1644" w:type="dxa"/>
            <w:vAlign w:val="center"/>
          </w:tcPr>
          <w:p w:rsidR="00535E0A" w:rsidRDefault="00535E0A">
            <w:pPr>
              <w:pStyle w:val="ConsPlusNormal"/>
              <w:jc w:val="center"/>
            </w:pPr>
            <w:r>
              <w:t>2096,311</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176,231</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1920,080</w:t>
            </w:r>
          </w:p>
        </w:tc>
      </w:tr>
      <w:tr w:rsidR="00535E0A">
        <w:tc>
          <w:tcPr>
            <w:tcW w:w="624" w:type="dxa"/>
            <w:vMerge w:val="restart"/>
            <w:vAlign w:val="center"/>
          </w:tcPr>
          <w:p w:rsidR="00535E0A" w:rsidRDefault="00535E0A">
            <w:pPr>
              <w:pStyle w:val="ConsPlusNormal"/>
              <w:jc w:val="center"/>
            </w:pPr>
            <w:r>
              <w:t>3.</w:t>
            </w:r>
          </w:p>
        </w:tc>
        <w:tc>
          <w:tcPr>
            <w:tcW w:w="6803" w:type="dxa"/>
            <w:vAlign w:val="center"/>
          </w:tcPr>
          <w:p w:rsidR="00535E0A" w:rsidRDefault="00535E0A">
            <w:pPr>
              <w:pStyle w:val="ConsPlusNormal"/>
            </w:pPr>
            <w:r>
              <w:t>Акционерное общество "Екатеринбургская электросетевая компания", город Екатеринбург</w:t>
            </w:r>
          </w:p>
        </w:tc>
        <w:tc>
          <w:tcPr>
            <w:tcW w:w="1644" w:type="dxa"/>
            <w:vAlign w:val="center"/>
          </w:tcPr>
          <w:p w:rsidR="00535E0A" w:rsidRDefault="00535E0A">
            <w:pPr>
              <w:pStyle w:val="ConsPlusNormal"/>
              <w:jc w:val="center"/>
            </w:pPr>
            <w:r>
              <w:t>329743,396</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127973,126</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201770,270</w:t>
            </w:r>
          </w:p>
        </w:tc>
      </w:tr>
      <w:tr w:rsidR="00535E0A">
        <w:tc>
          <w:tcPr>
            <w:tcW w:w="624" w:type="dxa"/>
            <w:vMerge w:val="restart"/>
            <w:vAlign w:val="center"/>
          </w:tcPr>
          <w:p w:rsidR="00535E0A" w:rsidRDefault="00535E0A">
            <w:pPr>
              <w:pStyle w:val="ConsPlusNormal"/>
              <w:jc w:val="center"/>
            </w:pPr>
            <w:r>
              <w:lastRenderedPageBreak/>
              <w:t>4.</w:t>
            </w:r>
          </w:p>
        </w:tc>
        <w:tc>
          <w:tcPr>
            <w:tcW w:w="6803" w:type="dxa"/>
            <w:vAlign w:val="center"/>
          </w:tcPr>
          <w:p w:rsidR="00535E0A" w:rsidRDefault="00535E0A">
            <w:pPr>
              <w:pStyle w:val="ConsPlusNormal"/>
            </w:pPr>
            <w:r>
              <w:t>Акционерное общество "Облкоммунэнерго", город Екатеринбург</w:t>
            </w:r>
          </w:p>
        </w:tc>
        <w:tc>
          <w:tcPr>
            <w:tcW w:w="1644" w:type="dxa"/>
            <w:vAlign w:val="center"/>
          </w:tcPr>
          <w:p w:rsidR="00535E0A" w:rsidRDefault="00535E0A">
            <w:pPr>
              <w:pStyle w:val="ConsPlusNormal"/>
              <w:jc w:val="center"/>
            </w:pPr>
            <w:r>
              <w:t>315707,590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196402,427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119305,163</w:t>
            </w:r>
          </w:p>
        </w:tc>
      </w:tr>
      <w:tr w:rsidR="00535E0A">
        <w:tc>
          <w:tcPr>
            <w:tcW w:w="624" w:type="dxa"/>
            <w:vMerge w:val="restart"/>
            <w:vAlign w:val="center"/>
          </w:tcPr>
          <w:p w:rsidR="00535E0A" w:rsidRDefault="00535E0A">
            <w:pPr>
              <w:pStyle w:val="ConsPlusNormal"/>
              <w:jc w:val="center"/>
            </w:pPr>
            <w:r>
              <w:t>5.</w:t>
            </w:r>
          </w:p>
        </w:tc>
        <w:tc>
          <w:tcPr>
            <w:tcW w:w="6803" w:type="dxa"/>
            <w:vAlign w:val="center"/>
          </w:tcPr>
          <w:p w:rsidR="00535E0A" w:rsidRDefault="00535E0A">
            <w:pPr>
              <w:pStyle w:val="ConsPlusNormal"/>
            </w:pPr>
            <w:r>
              <w:t>Акционерное общество "Оборонэнерго" филиал "Уральский", город Екатеринбург</w:t>
            </w:r>
          </w:p>
        </w:tc>
        <w:tc>
          <w:tcPr>
            <w:tcW w:w="1644" w:type="dxa"/>
            <w:vAlign w:val="center"/>
          </w:tcPr>
          <w:p w:rsidR="00535E0A" w:rsidRDefault="00535E0A">
            <w:pPr>
              <w:pStyle w:val="ConsPlusNormal"/>
              <w:jc w:val="center"/>
            </w:pPr>
            <w:r>
              <w:t>29,951</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29,951</w:t>
            </w:r>
          </w:p>
        </w:tc>
      </w:tr>
      <w:tr w:rsidR="00535E0A">
        <w:tc>
          <w:tcPr>
            <w:tcW w:w="624" w:type="dxa"/>
            <w:vMerge w:val="restart"/>
            <w:vAlign w:val="center"/>
          </w:tcPr>
          <w:p w:rsidR="00535E0A" w:rsidRDefault="00535E0A">
            <w:pPr>
              <w:pStyle w:val="ConsPlusNormal"/>
              <w:jc w:val="center"/>
            </w:pPr>
            <w:r>
              <w:t>6.</w:t>
            </w:r>
          </w:p>
        </w:tc>
        <w:tc>
          <w:tcPr>
            <w:tcW w:w="6803" w:type="dxa"/>
            <w:vAlign w:val="center"/>
          </w:tcPr>
          <w:p w:rsidR="00535E0A" w:rsidRDefault="00535E0A">
            <w:pPr>
              <w:pStyle w:val="ConsPlusNormal"/>
            </w:pPr>
            <w:r>
              <w:t>Акционерное общество "Региональная сетевая компания", город Екатеринбург</w:t>
            </w:r>
          </w:p>
        </w:tc>
        <w:tc>
          <w:tcPr>
            <w:tcW w:w="1644" w:type="dxa"/>
            <w:vAlign w:val="center"/>
          </w:tcPr>
          <w:p w:rsidR="00535E0A" w:rsidRDefault="00535E0A">
            <w:pPr>
              <w:pStyle w:val="ConsPlusNormal"/>
              <w:jc w:val="center"/>
            </w:pPr>
            <w:r>
              <w:t>30231,880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18389,080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11842,800</w:t>
            </w:r>
          </w:p>
        </w:tc>
      </w:tr>
      <w:tr w:rsidR="00535E0A">
        <w:tc>
          <w:tcPr>
            <w:tcW w:w="624" w:type="dxa"/>
            <w:vMerge w:val="restart"/>
            <w:vAlign w:val="center"/>
          </w:tcPr>
          <w:p w:rsidR="00535E0A" w:rsidRDefault="00535E0A">
            <w:pPr>
              <w:pStyle w:val="ConsPlusNormal"/>
              <w:jc w:val="center"/>
            </w:pPr>
            <w:r>
              <w:t>7.</w:t>
            </w:r>
          </w:p>
        </w:tc>
        <w:tc>
          <w:tcPr>
            <w:tcW w:w="6803" w:type="dxa"/>
            <w:vAlign w:val="center"/>
          </w:tcPr>
          <w:p w:rsidR="00535E0A" w:rsidRDefault="00535E0A">
            <w:pPr>
              <w:pStyle w:val="ConsPlusNormal"/>
            </w:pPr>
            <w:r>
              <w:t>Акционерное общество "Уральские электрические сети", город Березовский</w:t>
            </w:r>
          </w:p>
        </w:tc>
        <w:tc>
          <w:tcPr>
            <w:tcW w:w="1644" w:type="dxa"/>
            <w:vAlign w:val="center"/>
          </w:tcPr>
          <w:p w:rsidR="00535E0A" w:rsidRDefault="00535E0A">
            <w:pPr>
              <w:pStyle w:val="ConsPlusNormal"/>
              <w:jc w:val="center"/>
            </w:pPr>
            <w:r>
              <w:t>34131,407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26287,762</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7843,645</w:t>
            </w:r>
          </w:p>
        </w:tc>
      </w:tr>
      <w:tr w:rsidR="00535E0A">
        <w:tc>
          <w:tcPr>
            <w:tcW w:w="624" w:type="dxa"/>
            <w:vMerge w:val="restart"/>
            <w:vAlign w:val="center"/>
          </w:tcPr>
          <w:p w:rsidR="00535E0A" w:rsidRDefault="00535E0A">
            <w:pPr>
              <w:pStyle w:val="ConsPlusNormal"/>
              <w:jc w:val="center"/>
            </w:pPr>
            <w:r>
              <w:t>8.</w:t>
            </w:r>
          </w:p>
        </w:tc>
        <w:tc>
          <w:tcPr>
            <w:tcW w:w="6803" w:type="dxa"/>
            <w:vAlign w:val="center"/>
          </w:tcPr>
          <w:p w:rsidR="00535E0A" w:rsidRDefault="00535E0A">
            <w:pPr>
              <w:pStyle w:val="ConsPlusNormal"/>
            </w:pPr>
            <w:r>
              <w:t>Акционерное общество "ЭлектроСетевая Компания", город Екатеринбург</w:t>
            </w:r>
          </w:p>
        </w:tc>
        <w:tc>
          <w:tcPr>
            <w:tcW w:w="1644" w:type="dxa"/>
            <w:vAlign w:val="center"/>
          </w:tcPr>
          <w:p w:rsidR="00535E0A" w:rsidRDefault="00535E0A">
            <w:pPr>
              <w:pStyle w:val="ConsPlusNormal"/>
              <w:jc w:val="center"/>
            </w:pPr>
            <w:r>
              <w:t>177,132</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177,132</w:t>
            </w:r>
          </w:p>
        </w:tc>
      </w:tr>
      <w:tr w:rsidR="00535E0A">
        <w:tc>
          <w:tcPr>
            <w:tcW w:w="624" w:type="dxa"/>
            <w:vMerge w:val="restart"/>
            <w:vAlign w:val="center"/>
          </w:tcPr>
          <w:p w:rsidR="00535E0A" w:rsidRDefault="00535E0A">
            <w:pPr>
              <w:pStyle w:val="ConsPlusNormal"/>
              <w:jc w:val="center"/>
            </w:pPr>
            <w:r>
              <w:t>9.</w:t>
            </w:r>
          </w:p>
        </w:tc>
        <w:tc>
          <w:tcPr>
            <w:tcW w:w="6803" w:type="dxa"/>
            <w:vAlign w:val="center"/>
          </w:tcPr>
          <w:p w:rsidR="00535E0A" w:rsidRDefault="00535E0A">
            <w:pPr>
              <w:pStyle w:val="ConsPlusNormal"/>
            </w:pPr>
            <w:r>
              <w:t>Акционерное общество "Энергосетевая компания ЧТПЗ" филиал в городе Первоуральск</w:t>
            </w:r>
          </w:p>
        </w:tc>
        <w:tc>
          <w:tcPr>
            <w:tcW w:w="1644" w:type="dxa"/>
            <w:vAlign w:val="center"/>
          </w:tcPr>
          <w:p w:rsidR="00535E0A" w:rsidRDefault="00535E0A">
            <w:pPr>
              <w:pStyle w:val="ConsPlusNormal"/>
              <w:jc w:val="center"/>
            </w:pPr>
            <w:r>
              <w:t>173,077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173,077</w:t>
            </w:r>
          </w:p>
        </w:tc>
      </w:tr>
      <w:tr w:rsidR="00535E0A">
        <w:tc>
          <w:tcPr>
            <w:tcW w:w="624" w:type="dxa"/>
            <w:vMerge w:val="restart"/>
            <w:vAlign w:val="center"/>
          </w:tcPr>
          <w:p w:rsidR="00535E0A" w:rsidRDefault="00535E0A">
            <w:pPr>
              <w:pStyle w:val="ConsPlusNormal"/>
              <w:jc w:val="center"/>
            </w:pPr>
            <w:r>
              <w:t>10.</w:t>
            </w:r>
          </w:p>
        </w:tc>
        <w:tc>
          <w:tcPr>
            <w:tcW w:w="6803" w:type="dxa"/>
            <w:vAlign w:val="center"/>
          </w:tcPr>
          <w:p w:rsidR="00535E0A" w:rsidRDefault="00535E0A">
            <w:pPr>
              <w:pStyle w:val="ConsPlusNormal"/>
            </w:pPr>
            <w:r>
              <w:t>Муниципальное унитарное предприятие Качканарского городского округа "Городские энергосистемы", город Качканар</w:t>
            </w:r>
          </w:p>
        </w:tc>
        <w:tc>
          <w:tcPr>
            <w:tcW w:w="1644" w:type="dxa"/>
            <w:vAlign w:val="center"/>
          </w:tcPr>
          <w:p w:rsidR="00535E0A" w:rsidRDefault="00535E0A">
            <w:pPr>
              <w:pStyle w:val="ConsPlusNormal"/>
              <w:jc w:val="center"/>
            </w:pPr>
            <w:r>
              <w:t>3405,365</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1393,227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2012,138</w:t>
            </w:r>
          </w:p>
        </w:tc>
      </w:tr>
      <w:tr w:rsidR="00535E0A">
        <w:tc>
          <w:tcPr>
            <w:tcW w:w="624" w:type="dxa"/>
            <w:vMerge w:val="restart"/>
            <w:vAlign w:val="center"/>
          </w:tcPr>
          <w:p w:rsidR="00535E0A" w:rsidRDefault="00535E0A">
            <w:pPr>
              <w:pStyle w:val="ConsPlusNormal"/>
              <w:jc w:val="center"/>
            </w:pPr>
            <w:r>
              <w:t>11.</w:t>
            </w:r>
          </w:p>
        </w:tc>
        <w:tc>
          <w:tcPr>
            <w:tcW w:w="6803" w:type="dxa"/>
            <w:vAlign w:val="center"/>
          </w:tcPr>
          <w:p w:rsidR="00535E0A" w:rsidRDefault="00535E0A">
            <w:pPr>
              <w:pStyle w:val="ConsPlusNormal"/>
            </w:pPr>
            <w:r>
              <w:t>Открытое акционерное общество "Межрегиональная распределительная сетевая компания Урала", город Екатеринбург</w:t>
            </w:r>
          </w:p>
        </w:tc>
        <w:tc>
          <w:tcPr>
            <w:tcW w:w="1644" w:type="dxa"/>
            <w:vAlign w:val="center"/>
          </w:tcPr>
          <w:p w:rsidR="00535E0A" w:rsidRDefault="00535E0A">
            <w:pPr>
              <w:pStyle w:val="ConsPlusNormal"/>
              <w:jc w:val="center"/>
            </w:pPr>
            <w:r>
              <w:t>1044072,561</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462396,082</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581676,479</w:t>
            </w:r>
          </w:p>
        </w:tc>
      </w:tr>
      <w:tr w:rsidR="00535E0A">
        <w:tc>
          <w:tcPr>
            <w:tcW w:w="624" w:type="dxa"/>
            <w:vMerge w:val="restart"/>
            <w:vAlign w:val="center"/>
          </w:tcPr>
          <w:p w:rsidR="00535E0A" w:rsidRDefault="00535E0A">
            <w:pPr>
              <w:pStyle w:val="ConsPlusNormal"/>
              <w:jc w:val="center"/>
            </w:pPr>
            <w:r>
              <w:t>12.</w:t>
            </w:r>
          </w:p>
        </w:tc>
        <w:tc>
          <w:tcPr>
            <w:tcW w:w="6803" w:type="dxa"/>
            <w:vAlign w:val="center"/>
          </w:tcPr>
          <w:p w:rsidR="00535E0A" w:rsidRDefault="00535E0A">
            <w:pPr>
              <w:pStyle w:val="ConsPlusNormal"/>
            </w:pPr>
            <w:r>
              <w:t>Открытое акционерное общество "Российские железные дороги" филиал Трансэнерго, город Москва</w:t>
            </w:r>
          </w:p>
        </w:tc>
        <w:tc>
          <w:tcPr>
            <w:tcW w:w="1644" w:type="dxa"/>
            <w:vAlign w:val="center"/>
          </w:tcPr>
          <w:p w:rsidR="00535E0A" w:rsidRDefault="00535E0A">
            <w:pPr>
              <w:pStyle w:val="ConsPlusNormal"/>
              <w:jc w:val="center"/>
            </w:pPr>
            <w:r>
              <w:t>32712,700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30100,750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2611,950</w:t>
            </w:r>
          </w:p>
        </w:tc>
      </w:tr>
      <w:tr w:rsidR="00535E0A">
        <w:tc>
          <w:tcPr>
            <w:tcW w:w="624" w:type="dxa"/>
            <w:vMerge w:val="restart"/>
            <w:vAlign w:val="center"/>
          </w:tcPr>
          <w:p w:rsidR="00535E0A" w:rsidRDefault="00535E0A">
            <w:pPr>
              <w:pStyle w:val="ConsPlusNormal"/>
              <w:jc w:val="center"/>
            </w:pPr>
            <w:r>
              <w:t>13.</w:t>
            </w:r>
          </w:p>
        </w:tc>
        <w:tc>
          <w:tcPr>
            <w:tcW w:w="6803" w:type="dxa"/>
            <w:vAlign w:val="center"/>
          </w:tcPr>
          <w:p w:rsidR="00535E0A" w:rsidRDefault="00535E0A">
            <w:pPr>
              <w:pStyle w:val="ConsPlusNormal"/>
            </w:pPr>
            <w:r>
              <w:t>Общество с ограниченной ответственностью "Новоуральские городские электрические сети", город Новоуральск</w:t>
            </w:r>
          </w:p>
        </w:tc>
        <w:tc>
          <w:tcPr>
            <w:tcW w:w="1644" w:type="dxa"/>
            <w:vAlign w:val="center"/>
          </w:tcPr>
          <w:p w:rsidR="00535E0A" w:rsidRDefault="00535E0A">
            <w:pPr>
              <w:pStyle w:val="ConsPlusNormal"/>
              <w:jc w:val="center"/>
            </w:pPr>
            <w:r>
              <w:t>4451,649</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2056,957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2394,692</w:t>
            </w:r>
          </w:p>
        </w:tc>
      </w:tr>
      <w:tr w:rsidR="00535E0A">
        <w:tc>
          <w:tcPr>
            <w:tcW w:w="624" w:type="dxa"/>
            <w:vMerge w:val="restart"/>
            <w:vAlign w:val="center"/>
          </w:tcPr>
          <w:p w:rsidR="00535E0A" w:rsidRDefault="00535E0A">
            <w:pPr>
              <w:pStyle w:val="ConsPlusNormal"/>
              <w:jc w:val="center"/>
            </w:pPr>
            <w:r>
              <w:t>14.</w:t>
            </w:r>
          </w:p>
        </w:tc>
        <w:tc>
          <w:tcPr>
            <w:tcW w:w="6803" w:type="dxa"/>
            <w:vAlign w:val="center"/>
          </w:tcPr>
          <w:p w:rsidR="00535E0A" w:rsidRDefault="00535E0A">
            <w:pPr>
              <w:pStyle w:val="ConsPlusNormal"/>
            </w:pPr>
            <w:r>
              <w:t xml:space="preserve">Общество с ограниченной ответственностью "Режевские </w:t>
            </w:r>
            <w:r>
              <w:lastRenderedPageBreak/>
              <w:t>электрические сети", город Реж</w:t>
            </w:r>
          </w:p>
        </w:tc>
        <w:tc>
          <w:tcPr>
            <w:tcW w:w="1644" w:type="dxa"/>
            <w:vAlign w:val="center"/>
          </w:tcPr>
          <w:p w:rsidR="00535E0A" w:rsidRDefault="00535E0A">
            <w:pPr>
              <w:pStyle w:val="ConsPlusNormal"/>
              <w:jc w:val="center"/>
            </w:pPr>
            <w:r>
              <w:lastRenderedPageBreak/>
              <w:t>4974,609</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3679,744</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1294,865</w:t>
            </w:r>
          </w:p>
        </w:tc>
      </w:tr>
      <w:tr w:rsidR="00535E0A">
        <w:tc>
          <w:tcPr>
            <w:tcW w:w="624" w:type="dxa"/>
            <w:vMerge w:val="restart"/>
            <w:vAlign w:val="center"/>
          </w:tcPr>
          <w:p w:rsidR="00535E0A" w:rsidRDefault="00535E0A">
            <w:pPr>
              <w:pStyle w:val="ConsPlusNormal"/>
              <w:jc w:val="center"/>
            </w:pPr>
            <w:r>
              <w:t>15.</w:t>
            </w:r>
          </w:p>
        </w:tc>
        <w:tc>
          <w:tcPr>
            <w:tcW w:w="6803" w:type="dxa"/>
            <w:vAlign w:val="center"/>
          </w:tcPr>
          <w:p w:rsidR="00535E0A" w:rsidRDefault="00535E0A">
            <w:pPr>
              <w:pStyle w:val="ConsPlusNormal"/>
            </w:pPr>
            <w:r>
              <w:t>Общество с ограниченной ответственностью "Энергоснабжающая компания", город Екатеринбург</w:t>
            </w:r>
          </w:p>
        </w:tc>
        <w:tc>
          <w:tcPr>
            <w:tcW w:w="1644" w:type="dxa"/>
            <w:vAlign w:val="center"/>
          </w:tcPr>
          <w:p w:rsidR="00535E0A" w:rsidRDefault="00535E0A">
            <w:pPr>
              <w:pStyle w:val="ConsPlusNormal"/>
              <w:jc w:val="center"/>
            </w:pPr>
            <w:r>
              <w:t>14,976</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14,976</w:t>
            </w:r>
          </w:p>
        </w:tc>
      </w:tr>
      <w:tr w:rsidR="00535E0A">
        <w:tc>
          <w:tcPr>
            <w:tcW w:w="624" w:type="dxa"/>
            <w:vMerge w:val="restart"/>
            <w:vAlign w:val="center"/>
          </w:tcPr>
          <w:p w:rsidR="00535E0A" w:rsidRDefault="00535E0A">
            <w:pPr>
              <w:pStyle w:val="ConsPlusNormal"/>
              <w:jc w:val="center"/>
            </w:pPr>
            <w:r>
              <w:t>16.</w:t>
            </w:r>
          </w:p>
        </w:tc>
        <w:tc>
          <w:tcPr>
            <w:tcW w:w="6803" w:type="dxa"/>
            <w:vAlign w:val="center"/>
          </w:tcPr>
          <w:p w:rsidR="00535E0A" w:rsidRDefault="00535E0A">
            <w:pPr>
              <w:pStyle w:val="ConsPlusNormal"/>
            </w:pPr>
            <w:r>
              <w:t>Общество с ограниченной ответственностью "Энергошаля", город Екатеринбург</w:t>
            </w:r>
          </w:p>
        </w:tc>
        <w:tc>
          <w:tcPr>
            <w:tcW w:w="1644" w:type="dxa"/>
            <w:vAlign w:val="center"/>
          </w:tcPr>
          <w:p w:rsidR="00535E0A" w:rsidRDefault="00535E0A">
            <w:pPr>
              <w:pStyle w:val="ConsPlusNormal"/>
              <w:jc w:val="center"/>
            </w:pPr>
            <w:r>
              <w:t>48680,989</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10067,569</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от 15 кВт до 150 кВт</w:t>
            </w:r>
          </w:p>
        </w:tc>
        <w:tc>
          <w:tcPr>
            <w:tcW w:w="1644" w:type="dxa"/>
            <w:vAlign w:val="center"/>
          </w:tcPr>
          <w:p w:rsidR="00535E0A" w:rsidRDefault="00535E0A">
            <w:pPr>
              <w:pStyle w:val="ConsPlusNormal"/>
              <w:jc w:val="center"/>
            </w:pPr>
            <w:r>
              <w:t>38613,420</w:t>
            </w:r>
          </w:p>
        </w:tc>
      </w:tr>
      <w:tr w:rsidR="00535E0A">
        <w:tc>
          <w:tcPr>
            <w:tcW w:w="624" w:type="dxa"/>
            <w:vMerge w:val="restart"/>
            <w:vAlign w:val="center"/>
          </w:tcPr>
          <w:p w:rsidR="00535E0A" w:rsidRDefault="00535E0A">
            <w:pPr>
              <w:pStyle w:val="ConsPlusNormal"/>
              <w:jc w:val="center"/>
            </w:pPr>
            <w:r>
              <w:t>17.</w:t>
            </w:r>
          </w:p>
        </w:tc>
        <w:tc>
          <w:tcPr>
            <w:tcW w:w="6803" w:type="dxa"/>
            <w:vAlign w:val="center"/>
          </w:tcPr>
          <w:p w:rsidR="00535E0A" w:rsidRDefault="00535E0A">
            <w:pPr>
              <w:pStyle w:val="ConsPlusNormal"/>
            </w:pPr>
            <w:r>
              <w:t>Публичное акционерное общество "Корпорация ВСМПО-АВИСМА", город Верхняя Салда</w:t>
            </w:r>
          </w:p>
        </w:tc>
        <w:tc>
          <w:tcPr>
            <w:tcW w:w="1644" w:type="dxa"/>
            <w:vAlign w:val="center"/>
          </w:tcPr>
          <w:p w:rsidR="00535E0A" w:rsidRDefault="00535E0A">
            <w:pPr>
              <w:pStyle w:val="ConsPlusNormal"/>
              <w:jc w:val="center"/>
            </w:pPr>
            <w:r>
              <w:t>44,927</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44,927</w:t>
            </w:r>
          </w:p>
        </w:tc>
      </w:tr>
      <w:tr w:rsidR="00535E0A">
        <w:tc>
          <w:tcPr>
            <w:tcW w:w="624" w:type="dxa"/>
            <w:vMerge w:val="restart"/>
            <w:vAlign w:val="center"/>
          </w:tcPr>
          <w:p w:rsidR="00535E0A" w:rsidRDefault="00535E0A">
            <w:pPr>
              <w:pStyle w:val="ConsPlusNormal"/>
              <w:jc w:val="center"/>
            </w:pPr>
            <w:r>
              <w:t>18.</w:t>
            </w:r>
          </w:p>
        </w:tc>
        <w:tc>
          <w:tcPr>
            <w:tcW w:w="6803" w:type="dxa"/>
            <w:vAlign w:val="center"/>
          </w:tcPr>
          <w:p w:rsidR="00535E0A" w:rsidRDefault="00535E0A">
            <w:pPr>
              <w:pStyle w:val="ConsPlusNormal"/>
            </w:pPr>
            <w:r>
              <w:t>Открытое акционерное общество "ОБЪЕДИНЕННАЯ ЭНЕРГЕТИЧЕСКАЯ КОМПАНИЯ" Филиал "Уральский", город Санкт-Петербург</w:t>
            </w:r>
          </w:p>
        </w:tc>
        <w:tc>
          <w:tcPr>
            <w:tcW w:w="1644" w:type="dxa"/>
            <w:vAlign w:val="center"/>
          </w:tcPr>
          <w:p w:rsidR="00535E0A" w:rsidRDefault="00535E0A">
            <w:pPr>
              <w:pStyle w:val="ConsPlusNormal"/>
              <w:jc w:val="center"/>
            </w:pPr>
            <w:r>
              <w:t>14,980</w:t>
            </w:r>
          </w:p>
        </w:tc>
      </w:tr>
      <w:tr w:rsidR="00535E0A">
        <w:tc>
          <w:tcPr>
            <w:tcW w:w="624" w:type="dxa"/>
            <w:vMerge/>
          </w:tcPr>
          <w:p w:rsidR="00535E0A" w:rsidRDefault="00535E0A">
            <w:pPr>
              <w:pStyle w:val="ConsPlusNormal"/>
            </w:pPr>
          </w:p>
        </w:tc>
        <w:tc>
          <w:tcPr>
            <w:tcW w:w="6803" w:type="dxa"/>
            <w:vAlign w:val="center"/>
          </w:tcPr>
          <w:p w:rsidR="00535E0A" w:rsidRDefault="00535E0A">
            <w:pPr>
              <w:pStyle w:val="ConsPlusNormal"/>
            </w:pPr>
            <w:r>
              <w:t>до 15 кВт</w:t>
            </w:r>
          </w:p>
        </w:tc>
        <w:tc>
          <w:tcPr>
            <w:tcW w:w="1644" w:type="dxa"/>
            <w:vAlign w:val="center"/>
          </w:tcPr>
          <w:p w:rsidR="00535E0A" w:rsidRDefault="00535E0A">
            <w:pPr>
              <w:pStyle w:val="ConsPlusNormal"/>
              <w:jc w:val="center"/>
            </w:pPr>
            <w:r>
              <w:t>14,980</w:t>
            </w:r>
          </w:p>
        </w:tc>
      </w:tr>
    </w:tbl>
    <w:p w:rsidR="00535E0A" w:rsidRDefault="00535E0A">
      <w:pPr>
        <w:pStyle w:val="ConsPlusNormal"/>
      </w:pPr>
    </w:p>
    <w:p w:rsidR="00535E0A" w:rsidRDefault="00535E0A">
      <w:pPr>
        <w:pStyle w:val="ConsPlusNormal"/>
        <w:ind w:firstLine="540"/>
        <w:jc w:val="both"/>
      </w:pPr>
      <w:r>
        <w:t xml:space="preserve">3. Признать утратившим силу </w:t>
      </w:r>
      <w:hyperlink r:id="rId31">
        <w:r>
          <w:rPr>
            <w:color w:val="0000FF"/>
          </w:rPr>
          <w:t>Постановление</w:t>
        </w:r>
      </w:hyperlink>
      <w:r>
        <w:t xml:space="preserve"> Региональной энергетической комиссии Свердловской области от 23.12.2020 N 251-ПК "Об установлении стандартизированных тарифных ставок, ставок за единицу максимальной мощности и формул платы за технологическое присоединение к электрическим сетям сетевых организаций на территории Свердловской области на 2021 год" ("Официальный интернет-портал правовой информации Свердловской области" (www.pravo.gov66.ru), 2020, 29 декабря, N 28836) с изменениями, внесенными </w:t>
      </w:r>
      <w:hyperlink r:id="rId32">
        <w:r>
          <w:rPr>
            <w:color w:val="0000FF"/>
          </w:rPr>
          <w:t>Постановлением</w:t>
        </w:r>
      </w:hyperlink>
      <w:r>
        <w:t xml:space="preserve"> Региональной энергетической комиссии Свердловской области от 16.06.2021 N 51-ПК.</w:t>
      </w:r>
    </w:p>
    <w:p w:rsidR="00535E0A" w:rsidRDefault="00535E0A">
      <w:pPr>
        <w:pStyle w:val="ConsPlusNormal"/>
        <w:spacing w:before="200"/>
        <w:ind w:firstLine="540"/>
        <w:jc w:val="both"/>
      </w:pPr>
      <w:r>
        <w:t>4. Контроль за исполнением настоящего Постановления возложить на заместителя председателя Региональной энергетической комиссии Свердловской области М.Б. Соболя.</w:t>
      </w:r>
    </w:p>
    <w:p w:rsidR="00535E0A" w:rsidRDefault="00535E0A">
      <w:pPr>
        <w:pStyle w:val="ConsPlusNormal"/>
        <w:spacing w:before="200"/>
        <w:ind w:firstLine="540"/>
        <w:jc w:val="both"/>
      </w:pPr>
      <w:r>
        <w:t>5. Настоящее Постановление вступает в силу с 1 января 2022 года.</w:t>
      </w:r>
    </w:p>
    <w:p w:rsidR="00535E0A" w:rsidRDefault="00535E0A">
      <w:pPr>
        <w:pStyle w:val="ConsPlusNormal"/>
        <w:spacing w:before="200"/>
        <w:ind w:firstLine="540"/>
        <w:jc w:val="both"/>
      </w:pPr>
      <w:r>
        <w:t>6. Настоящее Постановление опубликовать на "Официальном интернет-портале правовой информации Свердловской области" (www.pravo.gov66.ru).</w:t>
      </w:r>
    </w:p>
    <w:p w:rsidR="00535E0A" w:rsidRDefault="00535E0A">
      <w:pPr>
        <w:pStyle w:val="ConsPlusNormal"/>
      </w:pPr>
    </w:p>
    <w:p w:rsidR="00535E0A" w:rsidRDefault="00535E0A">
      <w:pPr>
        <w:pStyle w:val="ConsPlusNormal"/>
        <w:jc w:val="right"/>
      </w:pPr>
      <w:r>
        <w:t>Исполняющий обязанности председателя</w:t>
      </w:r>
    </w:p>
    <w:p w:rsidR="00535E0A" w:rsidRDefault="00535E0A">
      <w:pPr>
        <w:pStyle w:val="ConsPlusNormal"/>
        <w:jc w:val="right"/>
      </w:pPr>
      <w:r>
        <w:t>Региональной энергетической комиссии</w:t>
      </w:r>
    </w:p>
    <w:p w:rsidR="00535E0A" w:rsidRDefault="00535E0A">
      <w:pPr>
        <w:pStyle w:val="ConsPlusNormal"/>
        <w:jc w:val="right"/>
      </w:pPr>
      <w:r>
        <w:t>Свердловской области</w:t>
      </w:r>
    </w:p>
    <w:p w:rsidR="00535E0A" w:rsidRDefault="00535E0A">
      <w:pPr>
        <w:pStyle w:val="ConsPlusNormal"/>
        <w:jc w:val="right"/>
      </w:pPr>
      <w:r>
        <w:t>В.В.ГРИШАНОВ</w:t>
      </w: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jc w:val="right"/>
        <w:outlineLvl w:val="0"/>
      </w:pPr>
      <w:r>
        <w:t>Приложение N 1</w:t>
      </w:r>
    </w:p>
    <w:p w:rsidR="00535E0A" w:rsidRDefault="00535E0A">
      <w:pPr>
        <w:pStyle w:val="ConsPlusNormal"/>
        <w:jc w:val="right"/>
      </w:pPr>
      <w:r>
        <w:t>к Постановлению</w:t>
      </w:r>
    </w:p>
    <w:p w:rsidR="00535E0A" w:rsidRDefault="00535E0A">
      <w:pPr>
        <w:pStyle w:val="ConsPlusNormal"/>
        <w:jc w:val="right"/>
      </w:pPr>
      <w:r>
        <w:t>РЭК Свердловской области</w:t>
      </w:r>
    </w:p>
    <w:p w:rsidR="00535E0A" w:rsidRDefault="00535E0A">
      <w:pPr>
        <w:pStyle w:val="ConsPlusNormal"/>
        <w:jc w:val="right"/>
      </w:pPr>
      <w:r>
        <w:t>от 29 декабря 2021 г. N 258-ПК</w:t>
      </w:r>
    </w:p>
    <w:p w:rsidR="00535E0A" w:rsidRDefault="00535E0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35E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5E0A" w:rsidRDefault="00535E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5E0A" w:rsidRDefault="00535E0A">
            <w:pPr>
              <w:pStyle w:val="ConsPlusNormal"/>
              <w:jc w:val="both"/>
            </w:pPr>
            <w:r>
              <w:rPr>
                <w:color w:val="392C69"/>
              </w:rPr>
              <w:t xml:space="preserve">Стандартизированные тарифные ставки </w:t>
            </w:r>
            <w:hyperlink w:anchor="P17">
              <w:r>
                <w:rPr>
                  <w:color w:val="0000FF"/>
                </w:rPr>
                <w:t>действуют</w:t>
              </w:r>
            </w:hyperlink>
            <w:r>
              <w:rPr>
                <w:color w:val="392C69"/>
              </w:rPr>
              <w:t xml:space="preserve"> по 31.12.2022 включительно.</w:t>
            </w: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r>
    </w:tbl>
    <w:p w:rsidR="00535E0A" w:rsidRDefault="00535E0A">
      <w:pPr>
        <w:pStyle w:val="ConsPlusTitle"/>
        <w:spacing w:before="260"/>
        <w:jc w:val="center"/>
      </w:pPr>
      <w:bookmarkStart w:id="1" w:name="P217"/>
      <w:bookmarkEnd w:id="1"/>
      <w:r>
        <w:t>СТАНДАРТИЗИРОВАННЫЕ ТАРИФНЫЕ СТАВКИ</w:t>
      </w:r>
    </w:p>
    <w:p w:rsidR="00535E0A" w:rsidRDefault="00535E0A">
      <w:pPr>
        <w:pStyle w:val="ConsPlusTitle"/>
        <w:jc w:val="center"/>
      </w:pPr>
      <w:r>
        <w:lastRenderedPageBreak/>
        <w:t>ДЛЯ РАСЧЕТА ПЛАТЫ ЗА ТЕХНОЛОГИЧЕСКОЕ ПРИСОЕДИНЕНИЕ</w:t>
      </w:r>
    </w:p>
    <w:p w:rsidR="00535E0A" w:rsidRDefault="00535E0A">
      <w:pPr>
        <w:pStyle w:val="ConsPlusTitle"/>
        <w:jc w:val="center"/>
      </w:pPr>
      <w:r>
        <w:t>ЭНЕРГОПРИНИМАЮЩИХ УСТРОЙСТВ К ЭЛЕКТРИЧЕСКИМ СЕТЯМ</w:t>
      </w:r>
    </w:p>
    <w:p w:rsidR="00535E0A" w:rsidRDefault="00535E0A">
      <w:pPr>
        <w:pStyle w:val="ConsPlusTitle"/>
        <w:jc w:val="center"/>
      </w:pPr>
      <w:r>
        <w:t>СЕТЕВЫХ ОРГАНИЗАЦИЙ НА ТЕРРИТОРИИ СВЕРДЛОВСКОЙ ОБЛАСТИ</w:t>
      </w:r>
    </w:p>
    <w:p w:rsidR="00535E0A" w:rsidRDefault="00535E0A">
      <w:pPr>
        <w:pStyle w:val="ConsPlusTitle"/>
        <w:jc w:val="center"/>
      </w:pPr>
      <w:r>
        <w:t>И СТАВКИ ЗА ЕДИНИЦУ МАКСИМАЛЬНОЙ МОЩНОСТИ ДЛЯ РАСЧЕТА ПЛАТЫ</w:t>
      </w:r>
    </w:p>
    <w:p w:rsidR="00535E0A" w:rsidRDefault="00535E0A">
      <w:pPr>
        <w:pStyle w:val="ConsPlusTitle"/>
        <w:jc w:val="center"/>
      </w:pPr>
      <w:r>
        <w:t>ЗА ТЕХНОЛОГИЧЕСКОЕ ПРИСОЕДИНЕНИЕ ЭНЕРГОПРИНИМАЮЩИХ УСТРОЙСТВ</w:t>
      </w:r>
    </w:p>
    <w:p w:rsidR="00535E0A" w:rsidRDefault="00535E0A">
      <w:pPr>
        <w:pStyle w:val="ConsPlusTitle"/>
        <w:jc w:val="center"/>
      </w:pPr>
      <w:r>
        <w:t>МАКСИМАЛЬНОЙ МОЩНОСТЬЮ МЕНЕЕ 670 КВТ И НА УРОВНЕ НАПРЯЖЕНИЯ</w:t>
      </w:r>
    </w:p>
    <w:p w:rsidR="00535E0A" w:rsidRDefault="00535E0A">
      <w:pPr>
        <w:pStyle w:val="ConsPlusTitle"/>
        <w:jc w:val="center"/>
      </w:pPr>
      <w:r>
        <w:t>20 КВ И МЕНЕЕ К ЭЛЕКТРИЧЕСКИМ СЕТЯМ СЕТЕВЫХ ОРГАНИЗАЦИЙ</w:t>
      </w:r>
    </w:p>
    <w:p w:rsidR="00535E0A" w:rsidRDefault="00535E0A">
      <w:pPr>
        <w:pStyle w:val="ConsPlusTitle"/>
        <w:jc w:val="center"/>
      </w:pPr>
      <w:r>
        <w:t>НА ТЕРРИТОРИИ СВЕРДЛОВСКОЙ ОБЛАСТИ ПО МЕРОПРИЯТИЯМ</w:t>
      </w:r>
    </w:p>
    <w:p w:rsidR="00535E0A" w:rsidRDefault="00535E0A">
      <w:pPr>
        <w:pStyle w:val="ConsPlusTitle"/>
        <w:jc w:val="center"/>
      </w:pPr>
      <w:r>
        <w:t>"ПОСЛЕДНЕЙ МИЛИ", А ТАКЖЕ НА ОБЕСПЕЧЕНИЕ СРЕДСТВАМИ</w:t>
      </w:r>
    </w:p>
    <w:p w:rsidR="00535E0A" w:rsidRDefault="00535E0A">
      <w:pPr>
        <w:pStyle w:val="ConsPlusTitle"/>
        <w:jc w:val="center"/>
      </w:pPr>
      <w:r>
        <w:t>КОММЕРЧЕСКОГО УЧЕТА ЭЛЕКТРИЧЕСКОЙ ЭНЕРГИИ (МОЩНОСТИ)</w:t>
      </w:r>
    </w:p>
    <w:p w:rsidR="00535E0A" w:rsidRDefault="00535E0A">
      <w:pPr>
        <w:pStyle w:val="ConsPlusTitle"/>
        <w:jc w:val="center"/>
      </w:pPr>
      <w:r>
        <w:t>ЗА ТЕХНОЛОГИЧЕСКОЕ ПРИСОЕДИНЕНИЕ ЭНЕРГОПРИНИМАЮЩИХ УСТРОЙСТВ</w:t>
      </w:r>
    </w:p>
    <w:p w:rsidR="00535E0A" w:rsidRDefault="00535E0A">
      <w:pPr>
        <w:pStyle w:val="ConsPlusTitle"/>
        <w:jc w:val="center"/>
      </w:pPr>
      <w:r>
        <w:t>ЗАЯВИТЕЛЕЙ, ЗАПРАШИВАЮЩИХ ТРЕТЬЮ КАТЕГОРИЮ</w:t>
      </w:r>
    </w:p>
    <w:p w:rsidR="00535E0A" w:rsidRDefault="00535E0A">
      <w:pPr>
        <w:pStyle w:val="ConsPlusTitle"/>
        <w:jc w:val="center"/>
      </w:pPr>
      <w:r>
        <w:t>НАДЕЖНОСТИ ЭЛЕКТРОСНАБЖЕНИЯ</w:t>
      </w:r>
    </w:p>
    <w:p w:rsidR="00535E0A" w:rsidRDefault="00535E0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35E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5E0A" w:rsidRDefault="00535E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5E0A" w:rsidRDefault="00535E0A">
            <w:pPr>
              <w:pStyle w:val="ConsPlusNormal"/>
              <w:jc w:val="center"/>
            </w:pPr>
            <w:r>
              <w:rPr>
                <w:color w:val="392C69"/>
              </w:rPr>
              <w:t>Список изменяющих документов</w:t>
            </w:r>
          </w:p>
          <w:p w:rsidR="00535E0A" w:rsidRDefault="00535E0A">
            <w:pPr>
              <w:pStyle w:val="ConsPlusNormal"/>
              <w:jc w:val="center"/>
            </w:pPr>
            <w:r>
              <w:rPr>
                <w:color w:val="392C69"/>
              </w:rPr>
              <w:t xml:space="preserve">(в ред. Постановлений РЭК Свердловской области от 26.01.2022 </w:t>
            </w:r>
            <w:hyperlink r:id="rId33">
              <w:r>
                <w:rPr>
                  <w:color w:val="0000FF"/>
                </w:rPr>
                <w:t>N 5-ПК</w:t>
              </w:r>
            </w:hyperlink>
            <w:r>
              <w:rPr>
                <w:color w:val="392C69"/>
              </w:rPr>
              <w:t>,</w:t>
            </w:r>
          </w:p>
          <w:p w:rsidR="00535E0A" w:rsidRDefault="00535E0A">
            <w:pPr>
              <w:pStyle w:val="ConsPlusNormal"/>
              <w:jc w:val="center"/>
            </w:pPr>
            <w:r>
              <w:rPr>
                <w:color w:val="392C69"/>
              </w:rPr>
              <w:t xml:space="preserve">от 01.06.2022 </w:t>
            </w:r>
            <w:hyperlink r:id="rId34">
              <w:r>
                <w:rPr>
                  <w:color w:val="0000FF"/>
                </w:rPr>
                <w:t>N 52-ПК</w:t>
              </w:r>
            </w:hyperlink>
            <w:r>
              <w:rPr>
                <w:color w:val="392C69"/>
              </w:rPr>
              <w:t xml:space="preserve">, от 15.06.2022 </w:t>
            </w:r>
            <w:hyperlink r:id="rId35">
              <w:r>
                <w:rPr>
                  <w:color w:val="0000FF"/>
                </w:rPr>
                <w:t>N 60-ПК</w:t>
              </w:r>
            </w:hyperlink>
            <w:r>
              <w:rPr>
                <w:color w:val="392C69"/>
              </w:rPr>
              <w:t xml:space="preserve">, от 10.08.2022 </w:t>
            </w:r>
            <w:hyperlink r:id="rId36">
              <w:r>
                <w:rPr>
                  <w:color w:val="0000FF"/>
                </w:rPr>
                <w:t>N 86-ПК</w:t>
              </w:r>
            </w:hyperlink>
            <w:r>
              <w:rPr>
                <w:color w:val="392C69"/>
              </w:rPr>
              <w:t>,</w:t>
            </w:r>
          </w:p>
          <w:p w:rsidR="00535E0A" w:rsidRDefault="00535E0A">
            <w:pPr>
              <w:pStyle w:val="ConsPlusNormal"/>
              <w:jc w:val="center"/>
            </w:pPr>
            <w:r>
              <w:rPr>
                <w:color w:val="392C69"/>
              </w:rPr>
              <w:t xml:space="preserve">от 13.09.2022 </w:t>
            </w:r>
            <w:hyperlink r:id="rId37">
              <w:r>
                <w:rPr>
                  <w:color w:val="0000FF"/>
                </w:rPr>
                <w:t>N 97-ПК</w:t>
              </w:r>
            </w:hyperlink>
            <w:r>
              <w:rPr>
                <w:color w:val="392C69"/>
              </w:rPr>
              <w:t xml:space="preserve">, от 12.10.2022 </w:t>
            </w:r>
            <w:hyperlink r:id="rId38">
              <w:r>
                <w:rPr>
                  <w:color w:val="0000FF"/>
                </w:rPr>
                <w:t>N 111-ПК</w:t>
              </w:r>
            </w:hyperlink>
            <w:r>
              <w:rPr>
                <w:color w:val="392C69"/>
              </w:rPr>
              <w:t xml:space="preserve">, от 26.10.2022 </w:t>
            </w:r>
            <w:hyperlink r:id="rId39">
              <w:r>
                <w:rPr>
                  <w:color w:val="0000FF"/>
                </w:rPr>
                <w:t>N 114-ПК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r>
    </w:tbl>
    <w:p w:rsidR="00535E0A" w:rsidRDefault="00535E0A">
      <w:pPr>
        <w:pStyle w:val="ConsPlusNormal"/>
      </w:pPr>
    </w:p>
    <w:p w:rsidR="00535E0A" w:rsidRDefault="00535E0A">
      <w:pPr>
        <w:pStyle w:val="ConsPlusNormal"/>
        <w:sectPr w:rsidR="00535E0A" w:rsidSect="00E323D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3969"/>
        <w:gridCol w:w="2098"/>
        <w:gridCol w:w="2098"/>
        <w:gridCol w:w="2098"/>
        <w:gridCol w:w="2098"/>
      </w:tblGrid>
      <w:tr w:rsidR="00535E0A">
        <w:tc>
          <w:tcPr>
            <w:tcW w:w="1191" w:type="dxa"/>
            <w:vMerge w:val="restart"/>
            <w:vAlign w:val="center"/>
          </w:tcPr>
          <w:p w:rsidR="00535E0A" w:rsidRDefault="00535E0A">
            <w:pPr>
              <w:pStyle w:val="ConsPlusNormal"/>
              <w:jc w:val="center"/>
            </w:pPr>
            <w:r>
              <w:lastRenderedPageBreak/>
              <w:t>N п/п</w:t>
            </w:r>
          </w:p>
        </w:tc>
        <w:tc>
          <w:tcPr>
            <w:tcW w:w="3969" w:type="dxa"/>
            <w:vMerge w:val="restart"/>
            <w:vAlign w:val="center"/>
          </w:tcPr>
          <w:p w:rsidR="00535E0A" w:rsidRDefault="00535E0A">
            <w:pPr>
              <w:pStyle w:val="ConsPlusNormal"/>
              <w:jc w:val="center"/>
            </w:pPr>
            <w:r>
              <w:t>Наименование объекта электросетевого хозяйства</w:t>
            </w:r>
          </w:p>
        </w:tc>
        <w:tc>
          <w:tcPr>
            <w:tcW w:w="4196" w:type="dxa"/>
            <w:gridSpan w:val="2"/>
            <w:vAlign w:val="center"/>
          </w:tcPr>
          <w:p w:rsidR="00535E0A" w:rsidRDefault="00535E0A">
            <w:pPr>
              <w:pStyle w:val="ConsPlusNormal"/>
              <w:jc w:val="center"/>
            </w:pPr>
            <w:r>
              <w:t>Стандартизированные тарифные ставки</w:t>
            </w:r>
          </w:p>
        </w:tc>
        <w:tc>
          <w:tcPr>
            <w:tcW w:w="4196" w:type="dxa"/>
            <w:gridSpan w:val="2"/>
            <w:vAlign w:val="center"/>
          </w:tcPr>
          <w:p w:rsidR="00535E0A" w:rsidRDefault="00535E0A">
            <w:pPr>
              <w:pStyle w:val="ConsPlusNormal"/>
              <w:jc w:val="center"/>
            </w:pPr>
            <w:r>
              <w:t>Ставки за единицу максимальной мощности</w:t>
            </w:r>
          </w:p>
        </w:tc>
      </w:tr>
      <w:tr w:rsidR="00535E0A">
        <w:tc>
          <w:tcPr>
            <w:tcW w:w="1191" w:type="dxa"/>
            <w:vMerge/>
          </w:tcPr>
          <w:p w:rsidR="00535E0A" w:rsidRDefault="00535E0A">
            <w:pPr>
              <w:pStyle w:val="ConsPlusNormal"/>
            </w:pPr>
          </w:p>
        </w:tc>
        <w:tc>
          <w:tcPr>
            <w:tcW w:w="3969" w:type="dxa"/>
            <w:vMerge/>
          </w:tcPr>
          <w:p w:rsidR="00535E0A" w:rsidRDefault="00535E0A">
            <w:pPr>
              <w:pStyle w:val="ConsPlusNormal"/>
            </w:pPr>
          </w:p>
        </w:tc>
        <w:tc>
          <w:tcPr>
            <w:tcW w:w="2098" w:type="dxa"/>
            <w:vAlign w:val="center"/>
          </w:tcPr>
          <w:p w:rsidR="00535E0A" w:rsidRDefault="00535E0A">
            <w:pPr>
              <w:pStyle w:val="ConsPlusNormal"/>
              <w:jc w:val="center"/>
            </w:pPr>
            <w:r>
              <w:t>на территории городских населенных пунктов</w:t>
            </w:r>
          </w:p>
        </w:tc>
        <w:tc>
          <w:tcPr>
            <w:tcW w:w="2098" w:type="dxa"/>
            <w:vAlign w:val="center"/>
          </w:tcPr>
          <w:p w:rsidR="00535E0A" w:rsidRDefault="00535E0A">
            <w:pPr>
              <w:pStyle w:val="ConsPlusNormal"/>
              <w:jc w:val="center"/>
            </w:pPr>
            <w:r>
              <w:t>на территориях, не относящихся к территориям городских населенных пунктов</w:t>
            </w:r>
          </w:p>
        </w:tc>
        <w:tc>
          <w:tcPr>
            <w:tcW w:w="2098" w:type="dxa"/>
            <w:vAlign w:val="center"/>
          </w:tcPr>
          <w:p w:rsidR="00535E0A" w:rsidRDefault="00535E0A">
            <w:pPr>
              <w:pStyle w:val="ConsPlusNormal"/>
              <w:jc w:val="center"/>
            </w:pPr>
            <w:r>
              <w:t>на территории городских населенных пунктов</w:t>
            </w:r>
          </w:p>
        </w:tc>
        <w:tc>
          <w:tcPr>
            <w:tcW w:w="2098" w:type="dxa"/>
            <w:vAlign w:val="center"/>
          </w:tcPr>
          <w:p w:rsidR="00535E0A" w:rsidRDefault="00535E0A">
            <w:pPr>
              <w:pStyle w:val="ConsPlusNormal"/>
              <w:jc w:val="center"/>
            </w:pPr>
            <w:r>
              <w:t>на территориях, не относящихся к территориям городских населенных пунктов</w:t>
            </w:r>
          </w:p>
        </w:tc>
      </w:tr>
      <w:tr w:rsidR="00535E0A">
        <w:tc>
          <w:tcPr>
            <w:tcW w:w="1191" w:type="dxa"/>
            <w:vAlign w:val="center"/>
          </w:tcPr>
          <w:p w:rsidR="00535E0A" w:rsidRDefault="00535E0A">
            <w:pPr>
              <w:pStyle w:val="ConsPlusNormal"/>
              <w:jc w:val="center"/>
            </w:pPr>
            <w:r>
              <w:t>1</w:t>
            </w:r>
          </w:p>
        </w:tc>
        <w:tc>
          <w:tcPr>
            <w:tcW w:w="3969" w:type="dxa"/>
            <w:vAlign w:val="center"/>
          </w:tcPr>
          <w:p w:rsidR="00535E0A" w:rsidRDefault="00535E0A">
            <w:pPr>
              <w:pStyle w:val="ConsPlusNormal"/>
              <w:jc w:val="center"/>
            </w:pPr>
            <w:r>
              <w:t>2</w:t>
            </w:r>
          </w:p>
        </w:tc>
        <w:tc>
          <w:tcPr>
            <w:tcW w:w="2098" w:type="dxa"/>
            <w:vAlign w:val="center"/>
          </w:tcPr>
          <w:p w:rsidR="00535E0A" w:rsidRDefault="00535E0A">
            <w:pPr>
              <w:pStyle w:val="ConsPlusNormal"/>
              <w:jc w:val="center"/>
            </w:pPr>
            <w:r>
              <w:t>3</w:t>
            </w:r>
          </w:p>
        </w:tc>
        <w:tc>
          <w:tcPr>
            <w:tcW w:w="2098" w:type="dxa"/>
            <w:vAlign w:val="center"/>
          </w:tcPr>
          <w:p w:rsidR="00535E0A" w:rsidRDefault="00535E0A">
            <w:pPr>
              <w:pStyle w:val="ConsPlusNormal"/>
              <w:jc w:val="center"/>
            </w:pPr>
            <w:r>
              <w:t>4</w:t>
            </w:r>
          </w:p>
        </w:tc>
        <w:tc>
          <w:tcPr>
            <w:tcW w:w="2098" w:type="dxa"/>
            <w:vAlign w:val="center"/>
          </w:tcPr>
          <w:p w:rsidR="00535E0A" w:rsidRDefault="00535E0A">
            <w:pPr>
              <w:pStyle w:val="ConsPlusNormal"/>
              <w:jc w:val="center"/>
            </w:pPr>
            <w:r>
              <w:t>5</w:t>
            </w:r>
          </w:p>
        </w:tc>
        <w:tc>
          <w:tcPr>
            <w:tcW w:w="2098" w:type="dxa"/>
            <w:vAlign w:val="center"/>
          </w:tcPr>
          <w:p w:rsidR="00535E0A" w:rsidRDefault="00535E0A">
            <w:pPr>
              <w:pStyle w:val="ConsPlusNormal"/>
              <w:jc w:val="center"/>
            </w:pPr>
            <w:r>
              <w:t>6</w:t>
            </w:r>
          </w:p>
        </w:tc>
      </w:tr>
      <w:tr w:rsidR="00535E0A">
        <w:tc>
          <w:tcPr>
            <w:tcW w:w="1191" w:type="dxa"/>
            <w:vAlign w:val="center"/>
          </w:tcPr>
          <w:p w:rsidR="00535E0A" w:rsidRDefault="00535E0A">
            <w:pPr>
              <w:pStyle w:val="ConsPlusNormal"/>
              <w:jc w:val="center"/>
              <w:outlineLvl w:val="1"/>
            </w:pPr>
            <w:r>
              <w:t>1.</w:t>
            </w:r>
          </w:p>
        </w:tc>
        <w:tc>
          <w:tcPr>
            <w:tcW w:w="3969" w:type="dxa"/>
            <w:vAlign w:val="center"/>
          </w:tcPr>
          <w:p w:rsidR="00535E0A" w:rsidRDefault="00535E0A">
            <w:pPr>
              <w:pStyle w:val="ConsPlusNormal"/>
            </w:pPr>
            <w:r>
              <w:t>Строительство воздушных линий электропередачи</w:t>
            </w:r>
          </w:p>
        </w:tc>
        <w:tc>
          <w:tcPr>
            <w:tcW w:w="4196" w:type="dxa"/>
            <w:gridSpan w:val="2"/>
            <w:vAlign w:val="center"/>
          </w:tcPr>
          <w:p w:rsidR="00535E0A" w:rsidRDefault="00535E0A">
            <w:pPr>
              <w:pStyle w:val="ConsPlusNormal"/>
              <w:jc w:val="center"/>
            </w:pPr>
            <w:r>
              <w:t>С</w:t>
            </w:r>
            <w:r>
              <w:rPr>
                <w:vertAlign w:val="subscript"/>
              </w:rPr>
              <w:t>2</w:t>
            </w:r>
            <w:r>
              <w:t>, руб./км (без НДС, без налога на прибыль)</w:t>
            </w:r>
          </w:p>
        </w:tc>
        <w:tc>
          <w:tcPr>
            <w:tcW w:w="4196" w:type="dxa"/>
            <w:gridSpan w:val="2"/>
            <w:vAlign w:val="center"/>
          </w:tcPr>
          <w:p w:rsidR="00535E0A" w:rsidRDefault="00535E0A">
            <w:pPr>
              <w:pStyle w:val="ConsPlusNormal"/>
              <w:jc w:val="center"/>
            </w:pPr>
            <w:r>
              <w:rPr>
                <w:noProof/>
                <w:position w:val="-8"/>
              </w:rPr>
              <w:drawing>
                <wp:inline distT="0" distB="0" distL="0" distR="0">
                  <wp:extent cx="419100"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t>, руб./кВт (без НДС, без налога на прибыль)</w:t>
            </w:r>
          </w:p>
        </w:tc>
      </w:tr>
      <w:tr w:rsidR="00535E0A">
        <w:tc>
          <w:tcPr>
            <w:tcW w:w="1191" w:type="dxa"/>
            <w:vAlign w:val="center"/>
          </w:tcPr>
          <w:p w:rsidR="00535E0A" w:rsidRDefault="00535E0A">
            <w:pPr>
              <w:pStyle w:val="ConsPlusNormal"/>
              <w:jc w:val="center"/>
            </w:pPr>
            <w:r>
              <w:t>1.1.</w:t>
            </w:r>
          </w:p>
        </w:tc>
        <w:tc>
          <w:tcPr>
            <w:tcW w:w="12361" w:type="dxa"/>
            <w:gridSpan w:val="5"/>
            <w:vAlign w:val="center"/>
          </w:tcPr>
          <w:p w:rsidR="00535E0A" w:rsidRDefault="00535E0A">
            <w:pPr>
              <w:pStyle w:val="ConsPlusNormal"/>
              <w:jc w:val="center"/>
            </w:pPr>
            <w:r>
              <w:t>Воздушные линии на деревянных опорах изолированным 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730718</w:t>
            </w:r>
          </w:p>
        </w:tc>
        <w:tc>
          <w:tcPr>
            <w:tcW w:w="2098" w:type="dxa"/>
            <w:vAlign w:val="center"/>
          </w:tcPr>
          <w:p w:rsidR="00535E0A" w:rsidRDefault="00535E0A">
            <w:pPr>
              <w:pStyle w:val="ConsPlusNormal"/>
              <w:jc w:val="center"/>
            </w:pPr>
            <w:r>
              <w:t>756989</w:t>
            </w:r>
          </w:p>
        </w:tc>
        <w:tc>
          <w:tcPr>
            <w:tcW w:w="2098" w:type="dxa"/>
            <w:vAlign w:val="center"/>
          </w:tcPr>
          <w:p w:rsidR="00535E0A" w:rsidRDefault="00535E0A">
            <w:pPr>
              <w:pStyle w:val="ConsPlusNormal"/>
              <w:jc w:val="center"/>
            </w:pPr>
            <w:r>
              <w:t>3897</w:t>
            </w:r>
          </w:p>
        </w:tc>
        <w:tc>
          <w:tcPr>
            <w:tcW w:w="2098" w:type="dxa"/>
            <w:vAlign w:val="center"/>
          </w:tcPr>
          <w:p w:rsidR="00535E0A" w:rsidRDefault="00535E0A">
            <w:pPr>
              <w:pStyle w:val="ConsPlusNormal"/>
              <w:jc w:val="center"/>
            </w:pPr>
            <w:r>
              <w:t>4492</w:t>
            </w:r>
          </w:p>
        </w:tc>
      </w:tr>
      <w:tr w:rsidR="00535E0A">
        <w:tc>
          <w:tcPr>
            <w:tcW w:w="1191" w:type="dxa"/>
            <w:vAlign w:val="center"/>
          </w:tcPr>
          <w:p w:rsidR="00535E0A" w:rsidRDefault="00535E0A">
            <w:pPr>
              <w:pStyle w:val="ConsPlusNormal"/>
              <w:jc w:val="center"/>
            </w:pPr>
            <w:r>
              <w:t>1.1.2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1631351</w:t>
            </w:r>
          </w:p>
        </w:tc>
        <w:tc>
          <w:tcPr>
            <w:tcW w:w="2098" w:type="dxa"/>
            <w:vAlign w:val="center"/>
          </w:tcPr>
          <w:p w:rsidR="00535E0A" w:rsidRDefault="00535E0A">
            <w:pPr>
              <w:pStyle w:val="ConsPlusNormal"/>
              <w:jc w:val="center"/>
            </w:pPr>
            <w:r>
              <w:t>1816059</w:t>
            </w:r>
          </w:p>
        </w:tc>
        <w:tc>
          <w:tcPr>
            <w:tcW w:w="2098" w:type="dxa"/>
            <w:vAlign w:val="center"/>
          </w:tcPr>
          <w:p w:rsidR="00535E0A" w:rsidRDefault="00535E0A">
            <w:pPr>
              <w:pStyle w:val="ConsPlusNormal"/>
              <w:jc w:val="center"/>
            </w:pPr>
            <w:r>
              <w:t>2324</w:t>
            </w:r>
          </w:p>
        </w:tc>
        <w:tc>
          <w:tcPr>
            <w:tcW w:w="2098" w:type="dxa"/>
            <w:vAlign w:val="center"/>
          </w:tcPr>
          <w:p w:rsidR="00535E0A" w:rsidRDefault="00535E0A">
            <w:pPr>
              <w:pStyle w:val="ConsPlusNormal"/>
              <w:jc w:val="center"/>
            </w:pPr>
            <w:r>
              <w:t>10099</w:t>
            </w:r>
          </w:p>
        </w:tc>
      </w:tr>
      <w:tr w:rsidR="00535E0A">
        <w:tc>
          <w:tcPr>
            <w:tcW w:w="1191" w:type="dxa"/>
            <w:vAlign w:val="center"/>
          </w:tcPr>
          <w:p w:rsidR="00535E0A" w:rsidRDefault="00535E0A">
            <w:pPr>
              <w:pStyle w:val="ConsPlusNormal"/>
              <w:jc w:val="center"/>
            </w:pPr>
            <w:r>
              <w:t>1.2.</w:t>
            </w:r>
          </w:p>
        </w:tc>
        <w:tc>
          <w:tcPr>
            <w:tcW w:w="12361" w:type="dxa"/>
            <w:gridSpan w:val="5"/>
            <w:vAlign w:val="center"/>
          </w:tcPr>
          <w:p w:rsidR="00535E0A" w:rsidRDefault="00535E0A">
            <w:pPr>
              <w:pStyle w:val="ConsPlusNormal"/>
              <w:jc w:val="center"/>
            </w:pPr>
            <w:r>
              <w:t>Воздушные линии на деревянных опорах изолированным алюминиевым проводом сечением до 50 квадратных мм включительно двухцепные</w:t>
            </w:r>
          </w:p>
        </w:tc>
      </w:tr>
      <w:tr w:rsidR="00535E0A">
        <w:tc>
          <w:tcPr>
            <w:tcW w:w="1191" w:type="dxa"/>
            <w:vAlign w:val="center"/>
          </w:tcPr>
          <w:p w:rsidR="00535E0A" w:rsidRDefault="00535E0A">
            <w:pPr>
              <w:pStyle w:val="ConsPlusNormal"/>
              <w:jc w:val="center"/>
            </w:pPr>
            <w:r>
              <w:t>1.2.1.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1683864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702</w:t>
            </w:r>
          </w:p>
        </w:tc>
      </w:tr>
      <w:tr w:rsidR="00535E0A">
        <w:tc>
          <w:tcPr>
            <w:tcW w:w="1191" w:type="dxa"/>
            <w:vAlign w:val="center"/>
          </w:tcPr>
          <w:p w:rsidR="00535E0A" w:rsidRDefault="00535E0A">
            <w:pPr>
              <w:pStyle w:val="ConsPlusNormal"/>
              <w:jc w:val="center"/>
            </w:pPr>
            <w:r>
              <w:t>1.3.</w:t>
            </w:r>
          </w:p>
        </w:tc>
        <w:tc>
          <w:tcPr>
            <w:tcW w:w="12361" w:type="dxa"/>
            <w:gridSpan w:val="5"/>
            <w:vAlign w:val="center"/>
          </w:tcPr>
          <w:p w:rsidR="00535E0A" w:rsidRDefault="00535E0A">
            <w:pPr>
              <w:pStyle w:val="ConsPlusNormal"/>
              <w:jc w:val="center"/>
            </w:pPr>
            <w:r>
              <w:t>Воздушные линии на деревянных опорах изолированным алюминиевым проводом сечением от 50 до 100 квадратных мм включительно одноцепные</w:t>
            </w:r>
          </w:p>
        </w:tc>
      </w:tr>
      <w:tr w:rsidR="00535E0A">
        <w:tc>
          <w:tcPr>
            <w:tcW w:w="1191" w:type="dxa"/>
            <w:vAlign w:val="center"/>
          </w:tcPr>
          <w:p w:rsidR="00535E0A" w:rsidRDefault="00535E0A">
            <w:pPr>
              <w:pStyle w:val="ConsPlusNormal"/>
              <w:jc w:val="center"/>
            </w:pPr>
            <w:r>
              <w:t>1.3.1.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1462176</w:t>
            </w:r>
          </w:p>
        </w:tc>
        <w:tc>
          <w:tcPr>
            <w:tcW w:w="2098" w:type="dxa"/>
            <w:vAlign w:val="center"/>
          </w:tcPr>
          <w:p w:rsidR="00535E0A" w:rsidRDefault="00535E0A">
            <w:pPr>
              <w:pStyle w:val="ConsPlusNormal"/>
              <w:jc w:val="center"/>
            </w:pPr>
            <w:r>
              <w:t>1219991</w:t>
            </w:r>
          </w:p>
        </w:tc>
        <w:tc>
          <w:tcPr>
            <w:tcW w:w="2098" w:type="dxa"/>
            <w:vAlign w:val="center"/>
          </w:tcPr>
          <w:p w:rsidR="00535E0A" w:rsidRDefault="00535E0A">
            <w:pPr>
              <w:pStyle w:val="ConsPlusNormal"/>
              <w:jc w:val="center"/>
            </w:pPr>
            <w:r>
              <w:t>4741</w:t>
            </w:r>
          </w:p>
        </w:tc>
        <w:tc>
          <w:tcPr>
            <w:tcW w:w="2098" w:type="dxa"/>
            <w:vAlign w:val="center"/>
          </w:tcPr>
          <w:p w:rsidR="00535E0A" w:rsidRDefault="00535E0A">
            <w:pPr>
              <w:pStyle w:val="ConsPlusNormal"/>
              <w:jc w:val="center"/>
            </w:pPr>
            <w:r>
              <w:t>4638</w:t>
            </w:r>
          </w:p>
        </w:tc>
      </w:tr>
      <w:tr w:rsidR="00535E0A">
        <w:tc>
          <w:tcPr>
            <w:tcW w:w="1191" w:type="dxa"/>
            <w:vAlign w:val="center"/>
          </w:tcPr>
          <w:p w:rsidR="00535E0A" w:rsidRDefault="00535E0A">
            <w:pPr>
              <w:pStyle w:val="ConsPlusNormal"/>
              <w:jc w:val="center"/>
            </w:pPr>
            <w:r>
              <w:t>1.3.2.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1760086</w:t>
            </w:r>
          </w:p>
        </w:tc>
        <w:tc>
          <w:tcPr>
            <w:tcW w:w="2098" w:type="dxa"/>
            <w:vAlign w:val="center"/>
          </w:tcPr>
          <w:p w:rsidR="00535E0A" w:rsidRDefault="00535E0A">
            <w:pPr>
              <w:pStyle w:val="ConsPlusNormal"/>
              <w:jc w:val="center"/>
            </w:pPr>
            <w:r>
              <w:t>1650317</w:t>
            </w:r>
          </w:p>
        </w:tc>
        <w:tc>
          <w:tcPr>
            <w:tcW w:w="2098" w:type="dxa"/>
            <w:vAlign w:val="center"/>
          </w:tcPr>
          <w:p w:rsidR="00535E0A" w:rsidRDefault="00535E0A">
            <w:pPr>
              <w:pStyle w:val="ConsPlusNormal"/>
              <w:jc w:val="center"/>
            </w:pPr>
            <w:r>
              <w:t>447</w:t>
            </w:r>
          </w:p>
        </w:tc>
        <w:tc>
          <w:tcPr>
            <w:tcW w:w="2098" w:type="dxa"/>
            <w:vAlign w:val="center"/>
          </w:tcPr>
          <w:p w:rsidR="00535E0A" w:rsidRDefault="00535E0A">
            <w:pPr>
              <w:pStyle w:val="ConsPlusNormal"/>
              <w:jc w:val="center"/>
            </w:pPr>
            <w:r>
              <w:t>10477</w:t>
            </w:r>
          </w:p>
        </w:tc>
      </w:tr>
      <w:tr w:rsidR="00535E0A">
        <w:tc>
          <w:tcPr>
            <w:tcW w:w="1191" w:type="dxa"/>
            <w:vAlign w:val="center"/>
          </w:tcPr>
          <w:p w:rsidR="00535E0A" w:rsidRDefault="00535E0A">
            <w:pPr>
              <w:pStyle w:val="ConsPlusNormal"/>
              <w:jc w:val="center"/>
            </w:pPr>
            <w:r>
              <w:t>1.4.</w:t>
            </w:r>
          </w:p>
        </w:tc>
        <w:tc>
          <w:tcPr>
            <w:tcW w:w="12361" w:type="dxa"/>
            <w:gridSpan w:val="5"/>
            <w:vAlign w:val="center"/>
          </w:tcPr>
          <w:p w:rsidR="00535E0A" w:rsidRDefault="00535E0A">
            <w:pPr>
              <w:pStyle w:val="ConsPlusNormal"/>
              <w:jc w:val="center"/>
            </w:pPr>
            <w:r>
              <w:t>Воздушные линии на деревянных опорах изолированным алюминиевым проводом сечением от 50 до 100 квадратных мм включительно двухцепные</w:t>
            </w:r>
          </w:p>
        </w:tc>
      </w:tr>
      <w:tr w:rsidR="00535E0A">
        <w:tc>
          <w:tcPr>
            <w:tcW w:w="1191" w:type="dxa"/>
            <w:vAlign w:val="center"/>
          </w:tcPr>
          <w:p w:rsidR="00535E0A" w:rsidRDefault="00535E0A">
            <w:pPr>
              <w:pStyle w:val="ConsPlusNormal"/>
              <w:jc w:val="center"/>
            </w:pPr>
            <w:r>
              <w:lastRenderedPageBreak/>
              <w:t>1.4.1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1646378</w:t>
            </w:r>
          </w:p>
        </w:tc>
        <w:tc>
          <w:tcPr>
            <w:tcW w:w="2098" w:type="dxa"/>
            <w:vAlign w:val="center"/>
          </w:tcPr>
          <w:p w:rsidR="00535E0A" w:rsidRDefault="00535E0A">
            <w:pPr>
              <w:pStyle w:val="ConsPlusNormal"/>
              <w:jc w:val="center"/>
            </w:pPr>
            <w:r>
              <w:t>2891275</w:t>
            </w:r>
          </w:p>
        </w:tc>
        <w:tc>
          <w:tcPr>
            <w:tcW w:w="2098" w:type="dxa"/>
            <w:vAlign w:val="center"/>
          </w:tcPr>
          <w:p w:rsidR="00535E0A" w:rsidRDefault="00535E0A">
            <w:pPr>
              <w:pStyle w:val="ConsPlusNormal"/>
              <w:jc w:val="center"/>
            </w:pPr>
            <w:r>
              <w:t>6983</w:t>
            </w:r>
          </w:p>
        </w:tc>
        <w:tc>
          <w:tcPr>
            <w:tcW w:w="2098" w:type="dxa"/>
            <w:vAlign w:val="center"/>
          </w:tcPr>
          <w:p w:rsidR="00535E0A" w:rsidRDefault="00535E0A">
            <w:pPr>
              <w:pStyle w:val="ConsPlusNormal"/>
              <w:jc w:val="center"/>
            </w:pPr>
            <w:r>
              <w:t>1341</w:t>
            </w:r>
          </w:p>
        </w:tc>
      </w:tr>
      <w:tr w:rsidR="00535E0A">
        <w:tc>
          <w:tcPr>
            <w:tcW w:w="1191" w:type="dxa"/>
            <w:vAlign w:val="center"/>
          </w:tcPr>
          <w:p w:rsidR="00535E0A" w:rsidRDefault="00535E0A">
            <w:pPr>
              <w:pStyle w:val="ConsPlusNormal"/>
              <w:jc w:val="center"/>
            </w:pPr>
            <w:r>
              <w:t>1.5.</w:t>
            </w:r>
          </w:p>
        </w:tc>
        <w:tc>
          <w:tcPr>
            <w:tcW w:w="12361" w:type="dxa"/>
            <w:gridSpan w:val="5"/>
            <w:vAlign w:val="center"/>
          </w:tcPr>
          <w:p w:rsidR="00535E0A" w:rsidRDefault="00535E0A">
            <w:pPr>
              <w:pStyle w:val="ConsPlusNormal"/>
              <w:jc w:val="center"/>
            </w:pPr>
            <w:r>
              <w:t>Воздушные линии на деревянных опорах изолированным алюминиевым проводом сечением от 100 до 200 квадратных мм включительно одноцепные</w:t>
            </w:r>
          </w:p>
        </w:tc>
      </w:tr>
      <w:tr w:rsidR="00535E0A">
        <w:tc>
          <w:tcPr>
            <w:tcW w:w="1191" w:type="dxa"/>
            <w:vAlign w:val="center"/>
          </w:tcPr>
          <w:p w:rsidR="00535E0A" w:rsidRDefault="00535E0A">
            <w:pPr>
              <w:pStyle w:val="ConsPlusNormal"/>
              <w:jc w:val="center"/>
            </w:pPr>
            <w:r>
              <w:t>1.5.1.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976263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4559</w:t>
            </w:r>
          </w:p>
        </w:tc>
      </w:tr>
      <w:tr w:rsidR="00535E0A">
        <w:tc>
          <w:tcPr>
            <w:tcW w:w="1191" w:type="dxa"/>
            <w:vAlign w:val="center"/>
          </w:tcPr>
          <w:p w:rsidR="00535E0A" w:rsidRDefault="00535E0A">
            <w:pPr>
              <w:pStyle w:val="ConsPlusNormal"/>
              <w:jc w:val="center"/>
            </w:pPr>
            <w:r>
              <w:t>1.6.</w:t>
            </w:r>
          </w:p>
        </w:tc>
        <w:tc>
          <w:tcPr>
            <w:tcW w:w="12361" w:type="dxa"/>
            <w:gridSpan w:val="5"/>
            <w:vAlign w:val="center"/>
          </w:tcPr>
          <w:p w:rsidR="00535E0A" w:rsidRDefault="00535E0A">
            <w:pPr>
              <w:pStyle w:val="ConsPlusNormal"/>
              <w:jc w:val="center"/>
            </w:pPr>
            <w:r>
              <w:t>Воздушные линии на деревянных опорах изолированным сталеалюминиевым проводом сечением от 100 до 200 квадратных мм включительно одноцепные</w:t>
            </w:r>
          </w:p>
        </w:tc>
      </w:tr>
      <w:tr w:rsidR="00535E0A">
        <w:tc>
          <w:tcPr>
            <w:tcW w:w="1191" w:type="dxa"/>
            <w:vAlign w:val="center"/>
          </w:tcPr>
          <w:p w:rsidR="00535E0A" w:rsidRDefault="00535E0A">
            <w:pPr>
              <w:pStyle w:val="ConsPlusNormal"/>
              <w:jc w:val="center"/>
            </w:pPr>
            <w:r>
              <w:t>1.6.1.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1553906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4584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1.7.</w:t>
            </w:r>
          </w:p>
        </w:tc>
        <w:tc>
          <w:tcPr>
            <w:tcW w:w="12361" w:type="dxa"/>
            <w:gridSpan w:val="5"/>
            <w:vAlign w:val="center"/>
          </w:tcPr>
          <w:p w:rsidR="00535E0A" w:rsidRDefault="00535E0A">
            <w:pPr>
              <w:pStyle w:val="ConsPlusNormal"/>
              <w:jc w:val="center"/>
            </w:pPr>
            <w:r>
              <w:t>Воздушные линии на деревянных опорах неизолированным сталеалюминиевым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1.7.1.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826557</w:t>
            </w:r>
          </w:p>
        </w:tc>
        <w:tc>
          <w:tcPr>
            <w:tcW w:w="2098" w:type="dxa"/>
            <w:vAlign w:val="center"/>
          </w:tcPr>
          <w:p w:rsidR="00535E0A" w:rsidRDefault="00535E0A">
            <w:pPr>
              <w:pStyle w:val="ConsPlusNormal"/>
              <w:jc w:val="center"/>
            </w:pPr>
            <w:r>
              <w:t>990694</w:t>
            </w:r>
          </w:p>
        </w:tc>
        <w:tc>
          <w:tcPr>
            <w:tcW w:w="2098" w:type="dxa"/>
            <w:vAlign w:val="center"/>
          </w:tcPr>
          <w:p w:rsidR="00535E0A" w:rsidRDefault="00535E0A">
            <w:pPr>
              <w:pStyle w:val="ConsPlusNormal"/>
              <w:jc w:val="center"/>
            </w:pPr>
            <w:r>
              <w:t>13776</w:t>
            </w:r>
          </w:p>
        </w:tc>
        <w:tc>
          <w:tcPr>
            <w:tcW w:w="2098" w:type="dxa"/>
            <w:vAlign w:val="center"/>
          </w:tcPr>
          <w:p w:rsidR="00535E0A" w:rsidRDefault="00535E0A">
            <w:pPr>
              <w:pStyle w:val="ConsPlusNormal"/>
              <w:jc w:val="center"/>
            </w:pPr>
            <w:r>
              <w:t>4786</w:t>
            </w:r>
          </w:p>
        </w:tc>
      </w:tr>
      <w:tr w:rsidR="00535E0A">
        <w:tc>
          <w:tcPr>
            <w:tcW w:w="1191" w:type="dxa"/>
            <w:vAlign w:val="center"/>
          </w:tcPr>
          <w:p w:rsidR="00535E0A" w:rsidRDefault="00535E0A">
            <w:pPr>
              <w:pStyle w:val="ConsPlusNormal"/>
              <w:jc w:val="center"/>
            </w:pPr>
            <w:r>
              <w:t>1.7.2.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668122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pPr>
          </w:p>
        </w:tc>
      </w:tr>
      <w:tr w:rsidR="00535E0A">
        <w:tc>
          <w:tcPr>
            <w:tcW w:w="1191" w:type="dxa"/>
            <w:vAlign w:val="center"/>
          </w:tcPr>
          <w:p w:rsidR="00535E0A" w:rsidRDefault="00535E0A">
            <w:pPr>
              <w:pStyle w:val="ConsPlusNormal"/>
              <w:jc w:val="center"/>
            </w:pPr>
            <w:r>
              <w:t>1.8.</w:t>
            </w:r>
          </w:p>
        </w:tc>
        <w:tc>
          <w:tcPr>
            <w:tcW w:w="12361" w:type="dxa"/>
            <w:gridSpan w:val="5"/>
            <w:vAlign w:val="center"/>
          </w:tcPr>
          <w:p w:rsidR="00535E0A" w:rsidRDefault="00535E0A">
            <w:pPr>
              <w:pStyle w:val="ConsPlusNormal"/>
              <w:jc w:val="center"/>
            </w:pPr>
            <w:r>
              <w:t>Воздушные линии на деревянных опорах неизолированным 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1.8.1.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686009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5488</w:t>
            </w:r>
          </w:p>
        </w:tc>
      </w:tr>
      <w:tr w:rsidR="00535E0A">
        <w:tc>
          <w:tcPr>
            <w:tcW w:w="1191" w:type="dxa"/>
            <w:vAlign w:val="center"/>
          </w:tcPr>
          <w:p w:rsidR="00535E0A" w:rsidRDefault="00535E0A">
            <w:pPr>
              <w:pStyle w:val="ConsPlusNormal"/>
              <w:jc w:val="center"/>
            </w:pPr>
            <w:r>
              <w:t>1.8.2.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1104901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16113</w:t>
            </w:r>
          </w:p>
        </w:tc>
      </w:tr>
      <w:tr w:rsidR="00535E0A">
        <w:tc>
          <w:tcPr>
            <w:tcW w:w="1191" w:type="dxa"/>
            <w:vAlign w:val="center"/>
          </w:tcPr>
          <w:p w:rsidR="00535E0A" w:rsidRDefault="00535E0A">
            <w:pPr>
              <w:pStyle w:val="ConsPlusNormal"/>
              <w:jc w:val="center"/>
            </w:pPr>
            <w:r>
              <w:t>1.9.</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1.9.1.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1088606</w:t>
            </w:r>
          </w:p>
        </w:tc>
        <w:tc>
          <w:tcPr>
            <w:tcW w:w="2098" w:type="dxa"/>
            <w:vAlign w:val="center"/>
          </w:tcPr>
          <w:p w:rsidR="00535E0A" w:rsidRDefault="00535E0A">
            <w:pPr>
              <w:pStyle w:val="ConsPlusNormal"/>
              <w:jc w:val="center"/>
            </w:pPr>
            <w:r>
              <w:t>1418072</w:t>
            </w:r>
          </w:p>
        </w:tc>
        <w:tc>
          <w:tcPr>
            <w:tcW w:w="2098" w:type="dxa"/>
            <w:vAlign w:val="center"/>
          </w:tcPr>
          <w:p w:rsidR="00535E0A" w:rsidRDefault="00535E0A">
            <w:pPr>
              <w:pStyle w:val="ConsPlusNormal"/>
              <w:jc w:val="center"/>
            </w:pPr>
            <w:r>
              <w:t>10651</w:t>
            </w:r>
          </w:p>
        </w:tc>
        <w:tc>
          <w:tcPr>
            <w:tcW w:w="2098" w:type="dxa"/>
            <w:vAlign w:val="center"/>
          </w:tcPr>
          <w:p w:rsidR="00535E0A" w:rsidRDefault="00535E0A">
            <w:pPr>
              <w:pStyle w:val="ConsPlusNormal"/>
              <w:jc w:val="center"/>
            </w:pPr>
            <w:r>
              <w:t>8296</w:t>
            </w:r>
          </w:p>
        </w:tc>
      </w:tr>
      <w:tr w:rsidR="00535E0A">
        <w:tc>
          <w:tcPr>
            <w:tcW w:w="1191" w:type="dxa"/>
            <w:vAlign w:val="center"/>
          </w:tcPr>
          <w:p w:rsidR="00535E0A" w:rsidRDefault="00535E0A">
            <w:pPr>
              <w:pStyle w:val="ConsPlusNormal"/>
              <w:jc w:val="center"/>
            </w:pPr>
            <w:r>
              <w:t>1.9.2.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1905342</w:t>
            </w:r>
          </w:p>
        </w:tc>
        <w:tc>
          <w:tcPr>
            <w:tcW w:w="2098" w:type="dxa"/>
            <w:vAlign w:val="center"/>
          </w:tcPr>
          <w:p w:rsidR="00535E0A" w:rsidRDefault="00535E0A">
            <w:pPr>
              <w:pStyle w:val="ConsPlusNormal"/>
              <w:jc w:val="center"/>
            </w:pPr>
            <w:r>
              <w:t>2044028</w:t>
            </w:r>
          </w:p>
        </w:tc>
        <w:tc>
          <w:tcPr>
            <w:tcW w:w="2098" w:type="dxa"/>
            <w:vAlign w:val="center"/>
          </w:tcPr>
          <w:p w:rsidR="00535E0A" w:rsidRDefault="00535E0A">
            <w:pPr>
              <w:pStyle w:val="ConsPlusNormal"/>
              <w:jc w:val="center"/>
            </w:pPr>
            <w:r>
              <w:t>4449</w:t>
            </w:r>
          </w:p>
        </w:tc>
        <w:tc>
          <w:tcPr>
            <w:tcW w:w="2098" w:type="dxa"/>
            <w:vAlign w:val="center"/>
          </w:tcPr>
          <w:p w:rsidR="00535E0A" w:rsidRDefault="00535E0A">
            <w:pPr>
              <w:pStyle w:val="ConsPlusNormal"/>
              <w:jc w:val="center"/>
            </w:pPr>
            <w:r>
              <w:t>9500</w:t>
            </w:r>
          </w:p>
        </w:tc>
      </w:tr>
      <w:tr w:rsidR="00535E0A">
        <w:tc>
          <w:tcPr>
            <w:tcW w:w="1191" w:type="dxa"/>
            <w:vAlign w:val="center"/>
          </w:tcPr>
          <w:p w:rsidR="00535E0A" w:rsidRDefault="00535E0A">
            <w:pPr>
              <w:pStyle w:val="ConsPlusNormal"/>
              <w:jc w:val="center"/>
            </w:pPr>
            <w:r>
              <w:t>1.10.</w:t>
            </w:r>
          </w:p>
        </w:tc>
        <w:tc>
          <w:tcPr>
            <w:tcW w:w="12361" w:type="dxa"/>
            <w:gridSpan w:val="5"/>
            <w:vAlign w:val="center"/>
          </w:tcPr>
          <w:p w:rsidR="00535E0A" w:rsidRDefault="00535E0A">
            <w:pPr>
              <w:pStyle w:val="ConsPlusNormal"/>
              <w:jc w:val="center"/>
            </w:pPr>
            <w:r>
              <w:t xml:space="preserve">Воздушные линии на железобетонных опорах изолированным алюминиевым проводом сечением от 50 до 100 квадратных мм </w:t>
            </w:r>
            <w:r>
              <w:lastRenderedPageBreak/>
              <w:t>включительно одноцепные</w:t>
            </w:r>
          </w:p>
        </w:tc>
      </w:tr>
      <w:tr w:rsidR="00535E0A">
        <w:tc>
          <w:tcPr>
            <w:tcW w:w="1191" w:type="dxa"/>
            <w:vAlign w:val="center"/>
          </w:tcPr>
          <w:p w:rsidR="00535E0A" w:rsidRDefault="00535E0A">
            <w:pPr>
              <w:pStyle w:val="ConsPlusNormal"/>
              <w:jc w:val="center"/>
            </w:pPr>
            <w:r>
              <w:lastRenderedPageBreak/>
              <w:t>1.10.1.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1326330</w:t>
            </w:r>
          </w:p>
        </w:tc>
        <w:tc>
          <w:tcPr>
            <w:tcW w:w="2098" w:type="dxa"/>
            <w:vAlign w:val="center"/>
          </w:tcPr>
          <w:p w:rsidR="00535E0A" w:rsidRDefault="00535E0A">
            <w:pPr>
              <w:pStyle w:val="ConsPlusNormal"/>
              <w:jc w:val="center"/>
            </w:pPr>
            <w:r>
              <w:t>1727643</w:t>
            </w:r>
          </w:p>
        </w:tc>
        <w:tc>
          <w:tcPr>
            <w:tcW w:w="2098" w:type="dxa"/>
            <w:vAlign w:val="center"/>
          </w:tcPr>
          <w:p w:rsidR="00535E0A" w:rsidRDefault="00535E0A">
            <w:pPr>
              <w:pStyle w:val="ConsPlusNormal"/>
              <w:jc w:val="center"/>
            </w:pPr>
            <w:r>
              <w:t>5249</w:t>
            </w:r>
          </w:p>
        </w:tc>
        <w:tc>
          <w:tcPr>
            <w:tcW w:w="2098" w:type="dxa"/>
            <w:vAlign w:val="center"/>
          </w:tcPr>
          <w:p w:rsidR="00535E0A" w:rsidRDefault="00535E0A">
            <w:pPr>
              <w:pStyle w:val="ConsPlusNormal"/>
              <w:jc w:val="center"/>
            </w:pPr>
            <w:r>
              <w:t>8344</w:t>
            </w:r>
          </w:p>
        </w:tc>
      </w:tr>
      <w:tr w:rsidR="00535E0A">
        <w:tc>
          <w:tcPr>
            <w:tcW w:w="1191" w:type="dxa"/>
            <w:vAlign w:val="center"/>
          </w:tcPr>
          <w:p w:rsidR="00535E0A" w:rsidRDefault="00535E0A">
            <w:pPr>
              <w:pStyle w:val="ConsPlusNormal"/>
              <w:jc w:val="center"/>
            </w:pPr>
            <w:r>
              <w:t>1.10.2.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2580466</w:t>
            </w:r>
          </w:p>
        </w:tc>
        <w:tc>
          <w:tcPr>
            <w:tcW w:w="2098" w:type="dxa"/>
            <w:vAlign w:val="center"/>
          </w:tcPr>
          <w:p w:rsidR="00535E0A" w:rsidRDefault="00535E0A">
            <w:pPr>
              <w:pStyle w:val="ConsPlusNormal"/>
              <w:jc w:val="center"/>
            </w:pPr>
            <w:r>
              <w:t>2082807</w:t>
            </w:r>
          </w:p>
        </w:tc>
        <w:tc>
          <w:tcPr>
            <w:tcW w:w="2098" w:type="dxa"/>
            <w:vAlign w:val="center"/>
          </w:tcPr>
          <w:p w:rsidR="00535E0A" w:rsidRDefault="00535E0A">
            <w:pPr>
              <w:pStyle w:val="ConsPlusNormal"/>
              <w:jc w:val="center"/>
            </w:pPr>
            <w:r>
              <w:t>6077</w:t>
            </w:r>
          </w:p>
        </w:tc>
        <w:tc>
          <w:tcPr>
            <w:tcW w:w="2098" w:type="dxa"/>
            <w:vAlign w:val="center"/>
          </w:tcPr>
          <w:p w:rsidR="00535E0A" w:rsidRDefault="00535E0A">
            <w:pPr>
              <w:pStyle w:val="ConsPlusNormal"/>
              <w:jc w:val="center"/>
            </w:pPr>
            <w:r>
              <w:t>9603</w:t>
            </w:r>
          </w:p>
        </w:tc>
      </w:tr>
      <w:tr w:rsidR="00535E0A">
        <w:tc>
          <w:tcPr>
            <w:tcW w:w="1191" w:type="dxa"/>
            <w:vAlign w:val="center"/>
          </w:tcPr>
          <w:p w:rsidR="00535E0A" w:rsidRDefault="00535E0A">
            <w:pPr>
              <w:pStyle w:val="ConsPlusNormal"/>
              <w:jc w:val="center"/>
            </w:pPr>
            <w:r>
              <w:t>1.11.</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алюминиевым проводом сечением от 50 до 100 квадратных мм включительно двухцепные</w:t>
            </w:r>
          </w:p>
        </w:tc>
      </w:tr>
      <w:tr w:rsidR="00535E0A">
        <w:tc>
          <w:tcPr>
            <w:tcW w:w="1191" w:type="dxa"/>
            <w:vAlign w:val="center"/>
          </w:tcPr>
          <w:p w:rsidR="00535E0A" w:rsidRDefault="00535E0A">
            <w:pPr>
              <w:pStyle w:val="ConsPlusNormal"/>
              <w:jc w:val="center"/>
            </w:pPr>
            <w:r>
              <w:t>1.11.1.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1892990</w:t>
            </w:r>
          </w:p>
        </w:tc>
        <w:tc>
          <w:tcPr>
            <w:tcW w:w="2098" w:type="dxa"/>
            <w:vAlign w:val="center"/>
          </w:tcPr>
          <w:p w:rsidR="00535E0A" w:rsidRDefault="00535E0A">
            <w:pPr>
              <w:pStyle w:val="ConsPlusNormal"/>
              <w:jc w:val="center"/>
            </w:pPr>
            <w:r>
              <w:t>2488298</w:t>
            </w:r>
          </w:p>
        </w:tc>
        <w:tc>
          <w:tcPr>
            <w:tcW w:w="2098" w:type="dxa"/>
            <w:vAlign w:val="center"/>
          </w:tcPr>
          <w:p w:rsidR="00535E0A" w:rsidRDefault="00535E0A">
            <w:pPr>
              <w:pStyle w:val="ConsPlusNormal"/>
              <w:jc w:val="center"/>
            </w:pPr>
            <w:r>
              <w:t>1073</w:t>
            </w:r>
          </w:p>
        </w:tc>
        <w:tc>
          <w:tcPr>
            <w:tcW w:w="2098" w:type="dxa"/>
            <w:vAlign w:val="center"/>
          </w:tcPr>
          <w:p w:rsidR="00535E0A" w:rsidRDefault="00535E0A">
            <w:pPr>
              <w:pStyle w:val="ConsPlusNormal"/>
              <w:jc w:val="center"/>
            </w:pPr>
            <w:r>
              <w:t>1247</w:t>
            </w:r>
          </w:p>
        </w:tc>
      </w:tr>
      <w:tr w:rsidR="00535E0A">
        <w:tc>
          <w:tcPr>
            <w:tcW w:w="1191" w:type="dxa"/>
            <w:vAlign w:val="center"/>
          </w:tcPr>
          <w:p w:rsidR="00535E0A" w:rsidRDefault="00535E0A">
            <w:pPr>
              <w:pStyle w:val="ConsPlusNormal"/>
              <w:jc w:val="center"/>
            </w:pPr>
            <w:r>
              <w:t>1.11.2.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2423438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1.12.</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алюминиевым проводом сечением от 100 до 200 квадратных мм включительно одноцепные</w:t>
            </w:r>
          </w:p>
        </w:tc>
      </w:tr>
      <w:tr w:rsidR="00535E0A">
        <w:tc>
          <w:tcPr>
            <w:tcW w:w="1191" w:type="dxa"/>
            <w:vAlign w:val="center"/>
          </w:tcPr>
          <w:p w:rsidR="00535E0A" w:rsidRDefault="00535E0A">
            <w:pPr>
              <w:pStyle w:val="ConsPlusNormal"/>
              <w:jc w:val="center"/>
            </w:pPr>
            <w:r>
              <w:t>1.12.1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1784234</w:t>
            </w:r>
          </w:p>
        </w:tc>
        <w:tc>
          <w:tcPr>
            <w:tcW w:w="2098" w:type="dxa"/>
            <w:vAlign w:val="center"/>
          </w:tcPr>
          <w:p w:rsidR="00535E0A" w:rsidRDefault="00535E0A">
            <w:pPr>
              <w:pStyle w:val="ConsPlusNormal"/>
              <w:jc w:val="center"/>
            </w:pPr>
            <w:r>
              <w:t>1561794</w:t>
            </w:r>
          </w:p>
        </w:tc>
        <w:tc>
          <w:tcPr>
            <w:tcW w:w="2098" w:type="dxa"/>
            <w:vAlign w:val="center"/>
          </w:tcPr>
          <w:p w:rsidR="00535E0A" w:rsidRDefault="00535E0A">
            <w:pPr>
              <w:pStyle w:val="ConsPlusNormal"/>
              <w:jc w:val="center"/>
            </w:pPr>
            <w:r>
              <w:t>5235</w:t>
            </w:r>
          </w:p>
        </w:tc>
        <w:tc>
          <w:tcPr>
            <w:tcW w:w="2098" w:type="dxa"/>
            <w:vAlign w:val="center"/>
          </w:tcPr>
          <w:p w:rsidR="00535E0A" w:rsidRDefault="00535E0A">
            <w:pPr>
              <w:pStyle w:val="ConsPlusNormal"/>
              <w:jc w:val="center"/>
            </w:pPr>
            <w:r>
              <w:t>11600</w:t>
            </w:r>
          </w:p>
        </w:tc>
      </w:tr>
      <w:tr w:rsidR="00535E0A">
        <w:tc>
          <w:tcPr>
            <w:tcW w:w="1191" w:type="dxa"/>
            <w:vAlign w:val="center"/>
          </w:tcPr>
          <w:p w:rsidR="00535E0A" w:rsidRDefault="00535E0A">
            <w:pPr>
              <w:pStyle w:val="ConsPlusNormal"/>
              <w:jc w:val="center"/>
            </w:pPr>
            <w:r>
              <w:t>1.12.2.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1796461</w:t>
            </w:r>
          </w:p>
        </w:tc>
        <w:tc>
          <w:tcPr>
            <w:tcW w:w="2098" w:type="dxa"/>
            <w:vAlign w:val="center"/>
          </w:tcPr>
          <w:p w:rsidR="00535E0A" w:rsidRDefault="00535E0A">
            <w:pPr>
              <w:pStyle w:val="ConsPlusNormal"/>
              <w:jc w:val="center"/>
            </w:pPr>
            <w:r>
              <w:t>2076274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1.13.</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сталеалюминиевым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1.13.1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358989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1316</w:t>
            </w:r>
          </w:p>
        </w:tc>
      </w:tr>
      <w:tr w:rsidR="00535E0A">
        <w:tc>
          <w:tcPr>
            <w:tcW w:w="1191" w:type="dxa"/>
            <w:vAlign w:val="center"/>
          </w:tcPr>
          <w:p w:rsidR="00535E0A" w:rsidRDefault="00535E0A">
            <w:pPr>
              <w:pStyle w:val="ConsPlusNormal"/>
              <w:jc w:val="center"/>
            </w:pPr>
            <w:r>
              <w:t>1.14.</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сталеалюминиевым проводом сечением от 50 до 100 квадратных мм включительно одноцепные</w:t>
            </w:r>
          </w:p>
        </w:tc>
      </w:tr>
      <w:tr w:rsidR="00535E0A">
        <w:tc>
          <w:tcPr>
            <w:tcW w:w="1191" w:type="dxa"/>
            <w:vAlign w:val="center"/>
          </w:tcPr>
          <w:p w:rsidR="00535E0A" w:rsidRDefault="00535E0A">
            <w:pPr>
              <w:pStyle w:val="ConsPlusNormal"/>
              <w:jc w:val="center"/>
            </w:pPr>
            <w:r>
              <w:t>1.14.1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2115872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1650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1.15.</w:t>
            </w:r>
          </w:p>
        </w:tc>
        <w:tc>
          <w:tcPr>
            <w:tcW w:w="12361" w:type="dxa"/>
            <w:gridSpan w:val="5"/>
            <w:vAlign w:val="center"/>
          </w:tcPr>
          <w:p w:rsidR="00535E0A" w:rsidRDefault="00535E0A">
            <w:pPr>
              <w:pStyle w:val="ConsPlusNormal"/>
              <w:jc w:val="center"/>
            </w:pPr>
            <w:r>
              <w:t>Воздушные линии на железобетонных опорах изолированным сталеалюминиевым проводом сечением от 50 до 100 квадратных мм включительно двухцепные:</w:t>
            </w:r>
          </w:p>
        </w:tc>
      </w:tr>
      <w:tr w:rsidR="00535E0A">
        <w:tc>
          <w:tcPr>
            <w:tcW w:w="1191" w:type="dxa"/>
            <w:vAlign w:val="center"/>
          </w:tcPr>
          <w:p w:rsidR="00535E0A" w:rsidRDefault="00535E0A">
            <w:pPr>
              <w:pStyle w:val="ConsPlusNormal"/>
              <w:jc w:val="center"/>
            </w:pPr>
            <w:r>
              <w:t>1.15.1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683956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1.16.</w:t>
            </w:r>
          </w:p>
        </w:tc>
        <w:tc>
          <w:tcPr>
            <w:tcW w:w="12361" w:type="dxa"/>
            <w:gridSpan w:val="5"/>
            <w:vAlign w:val="center"/>
          </w:tcPr>
          <w:p w:rsidR="00535E0A" w:rsidRDefault="00535E0A">
            <w:pPr>
              <w:pStyle w:val="ConsPlusNormal"/>
              <w:jc w:val="center"/>
            </w:pPr>
            <w:r>
              <w:t>Воздушные линии на железобетонных опорах неизолированным сталеалюминиевым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1.16.1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1011698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1349</w:t>
            </w:r>
          </w:p>
        </w:tc>
      </w:tr>
      <w:tr w:rsidR="00535E0A">
        <w:tc>
          <w:tcPr>
            <w:tcW w:w="1191" w:type="dxa"/>
            <w:vAlign w:val="center"/>
          </w:tcPr>
          <w:p w:rsidR="00535E0A" w:rsidRDefault="00535E0A">
            <w:pPr>
              <w:pStyle w:val="ConsPlusNormal"/>
              <w:jc w:val="center"/>
            </w:pPr>
            <w:r>
              <w:t>1.16.2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1318628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8653</w:t>
            </w:r>
          </w:p>
        </w:tc>
      </w:tr>
      <w:tr w:rsidR="00535E0A">
        <w:tc>
          <w:tcPr>
            <w:tcW w:w="1191" w:type="dxa"/>
            <w:vAlign w:val="center"/>
          </w:tcPr>
          <w:p w:rsidR="00535E0A" w:rsidRDefault="00535E0A">
            <w:pPr>
              <w:pStyle w:val="ConsPlusNormal"/>
              <w:jc w:val="center"/>
            </w:pPr>
            <w:r>
              <w:t>1.17.</w:t>
            </w:r>
          </w:p>
        </w:tc>
        <w:tc>
          <w:tcPr>
            <w:tcW w:w="12361" w:type="dxa"/>
            <w:gridSpan w:val="5"/>
            <w:vAlign w:val="center"/>
          </w:tcPr>
          <w:p w:rsidR="00535E0A" w:rsidRDefault="00535E0A">
            <w:pPr>
              <w:pStyle w:val="ConsPlusNormal"/>
              <w:jc w:val="center"/>
            </w:pPr>
            <w:r>
              <w:t>Воздушные линии на железобетонных опорах неизолированным сталеалюминиевым проводом сечением от 50 до 100 квадратных мм включительно одноцепные</w:t>
            </w:r>
          </w:p>
        </w:tc>
      </w:tr>
      <w:tr w:rsidR="00535E0A">
        <w:tc>
          <w:tcPr>
            <w:tcW w:w="1191" w:type="dxa"/>
            <w:vAlign w:val="center"/>
          </w:tcPr>
          <w:p w:rsidR="00535E0A" w:rsidRDefault="00535E0A">
            <w:pPr>
              <w:pStyle w:val="ConsPlusNormal"/>
              <w:jc w:val="center"/>
            </w:pPr>
            <w:r>
              <w:t>1.17.1.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2158843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216</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1.18.</w:t>
            </w:r>
          </w:p>
        </w:tc>
        <w:tc>
          <w:tcPr>
            <w:tcW w:w="12361" w:type="dxa"/>
            <w:gridSpan w:val="5"/>
            <w:vAlign w:val="center"/>
          </w:tcPr>
          <w:p w:rsidR="00535E0A" w:rsidRDefault="00535E0A">
            <w:pPr>
              <w:pStyle w:val="ConsPlusNormal"/>
              <w:jc w:val="center"/>
            </w:pPr>
            <w:r>
              <w:t>Воздушные линии на железобетонных опорах неизолированным сталеалюминиевым проводом сечением от 100 до 200 квадратных мм включительно двухцепные</w:t>
            </w:r>
          </w:p>
        </w:tc>
      </w:tr>
      <w:tr w:rsidR="00535E0A">
        <w:tc>
          <w:tcPr>
            <w:tcW w:w="1191" w:type="dxa"/>
            <w:vAlign w:val="center"/>
          </w:tcPr>
          <w:p w:rsidR="00535E0A" w:rsidRDefault="00535E0A">
            <w:pPr>
              <w:pStyle w:val="ConsPlusNormal"/>
              <w:jc w:val="center"/>
            </w:pPr>
            <w:r>
              <w:t>1.18.1</w:t>
            </w:r>
          </w:p>
        </w:tc>
        <w:tc>
          <w:tcPr>
            <w:tcW w:w="3969" w:type="dxa"/>
            <w:vAlign w:val="center"/>
          </w:tcPr>
          <w:p w:rsidR="00535E0A" w:rsidRDefault="00535E0A">
            <w:pPr>
              <w:pStyle w:val="ConsPlusNormal"/>
            </w:pPr>
            <w:r>
              <w:rPr>
                <w:noProof/>
                <w:position w:val="-8"/>
              </w:rPr>
              <w:drawing>
                <wp:inline distT="0" distB="0" distL="0" distR="0">
                  <wp:extent cx="107632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076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5761459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1.19.</w:t>
            </w:r>
          </w:p>
        </w:tc>
        <w:tc>
          <w:tcPr>
            <w:tcW w:w="12361" w:type="dxa"/>
            <w:gridSpan w:val="5"/>
            <w:vAlign w:val="center"/>
          </w:tcPr>
          <w:p w:rsidR="00535E0A" w:rsidRDefault="00535E0A">
            <w:pPr>
              <w:pStyle w:val="ConsPlusNormal"/>
              <w:jc w:val="center"/>
            </w:pPr>
            <w:r>
              <w:t>Воздушные линии на железобетонных опорах неизолированным алюминиевым проводом сечением до 50 квадратных мм включительно одноцепные</w:t>
            </w:r>
          </w:p>
        </w:tc>
      </w:tr>
      <w:tr w:rsidR="00535E0A">
        <w:tc>
          <w:tcPr>
            <w:tcW w:w="1191" w:type="dxa"/>
            <w:vAlign w:val="center"/>
          </w:tcPr>
          <w:p w:rsidR="00535E0A" w:rsidRDefault="00535E0A">
            <w:pPr>
              <w:pStyle w:val="ConsPlusNormal"/>
              <w:jc w:val="center"/>
            </w:pPr>
            <w:r>
              <w:t>1.19.1.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1452871</w:t>
            </w:r>
          </w:p>
        </w:tc>
        <w:tc>
          <w:tcPr>
            <w:tcW w:w="2098" w:type="dxa"/>
            <w:vAlign w:val="center"/>
          </w:tcPr>
          <w:p w:rsidR="00535E0A" w:rsidRDefault="00535E0A">
            <w:pPr>
              <w:pStyle w:val="ConsPlusNormal"/>
              <w:jc w:val="center"/>
            </w:pPr>
            <w:r>
              <w:t>1458558</w:t>
            </w:r>
          </w:p>
        </w:tc>
        <w:tc>
          <w:tcPr>
            <w:tcW w:w="2098" w:type="dxa"/>
            <w:vAlign w:val="center"/>
          </w:tcPr>
          <w:p w:rsidR="00535E0A" w:rsidRDefault="00535E0A">
            <w:pPr>
              <w:pStyle w:val="ConsPlusNormal"/>
              <w:jc w:val="center"/>
            </w:pPr>
            <w:r>
              <w:t>1593</w:t>
            </w:r>
          </w:p>
        </w:tc>
        <w:tc>
          <w:tcPr>
            <w:tcW w:w="2098" w:type="dxa"/>
            <w:vAlign w:val="center"/>
          </w:tcPr>
          <w:p w:rsidR="00535E0A" w:rsidRDefault="00535E0A">
            <w:pPr>
              <w:pStyle w:val="ConsPlusNormal"/>
              <w:jc w:val="center"/>
            </w:pPr>
            <w:r>
              <w:t>12398</w:t>
            </w:r>
          </w:p>
        </w:tc>
      </w:tr>
      <w:tr w:rsidR="00535E0A">
        <w:tc>
          <w:tcPr>
            <w:tcW w:w="1191" w:type="dxa"/>
            <w:vAlign w:val="center"/>
          </w:tcPr>
          <w:p w:rsidR="00535E0A" w:rsidRDefault="00535E0A">
            <w:pPr>
              <w:pStyle w:val="ConsPlusNormal"/>
              <w:jc w:val="center"/>
            </w:pPr>
            <w:r>
              <w:t>1.19.2.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1891531</w:t>
            </w:r>
          </w:p>
        </w:tc>
        <w:tc>
          <w:tcPr>
            <w:tcW w:w="2098" w:type="dxa"/>
            <w:vAlign w:val="center"/>
          </w:tcPr>
          <w:p w:rsidR="00535E0A" w:rsidRDefault="00535E0A">
            <w:pPr>
              <w:pStyle w:val="ConsPlusNormal"/>
              <w:jc w:val="center"/>
            </w:pPr>
            <w:r>
              <w:t>2022399</w:t>
            </w:r>
          </w:p>
        </w:tc>
        <w:tc>
          <w:tcPr>
            <w:tcW w:w="2098" w:type="dxa"/>
            <w:vAlign w:val="center"/>
          </w:tcPr>
          <w:p w:rsidR="00535E0A" w:rsidRDefault="00535E0A">
            <w:pPr>
              <w:pStyle w:val="ConsPlusNormal"/>
              <w:jc w:val="center"/>
            </w:pPr>
            <w:r>
              <w:t>2522</w:t>
            </w:r>
          </w:p>
        </w:tc>
        <w:tc>
          <w:tcPr>
            <w:tcW w:w="2098" w:type="dxa"/>
            <w:vAlign w:val="center"/>
          </w:tcPr>
          <w:p w:rsidR="00535E0A" w:rsidRDefault="00535E0A">
            <w:pPr>
              <w:pStyle w:val="ConsPlusNormal"/>
              <w:jc w:val="center"/>
            </w:pPr>
            <w:r>
              <w:t>735</w:t>
            </w:r>
          </w:p>
        </w:tc>
      </w:tr>
      <w:tr w:rsidR="00535E0A">
        <w:tc>
          <w:tcPr>
            <w:tcW w:w="1191" w:type="dxa"/>
            <w:vAlign w:val="center"/>
          </w:tcPr>
          <w:p w:rsidR="00535E0A" w:rsidRDefault="00535E0A">
            <w:pPr>
              <w:pStyle w:val="ConsPlusNormal"/>
              <w:jc w:val="center"/>
            </w:pPr>
            <w:r>
              <w:t>1.20.</w:t>
            </w:r>
          </w:p>
        </w:tc>
        <w:tc>
          <w:tcPr>
            <w:tcW w:w="12361" w:type="dxa"/>
            <w:gridSpan w:val="5"/>
            <w:vAlign w:val="center"/>
          </w:tcPr>
          <w:p w:rsidR="00535E0A" w:rsidRDefault="00535E0A">
            <w:pPr>
              <w:pStyle w:val="ConsPlusNormal"/>
              <w:jc w:val="center"/>
            </w:pPr>
            <w:r>
              <w:t>Воздушные линии на железобетонных опорах неизолированным алюминиевым проводом сечением от 50 до 100 квадратных мм включительно одноцепные</w:t>
            </w:r>
          </w:p>
        </w:tc>
      </w:tr>
      <w:tr w:rsidR="00535E0A">
        <w:tc>
          <w:tcPr>
            <w:tcW w:w="1191" w:type="dxa"/>
            <w:vAlign w:val="center"/>
          </w:tcPr>
          <w:p w:rsidR="00535E0A" w:rsidRDefault="00535E0A">
            <w:pPr>
              <w:pStyle w:val="ConsPlusNormal"/>
              <w:jc w:val="center"/>
            </w:pPr>
            <w:r>
              <w:t>1.20.1.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1215090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2933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1.21.</w:t>
            </w:r>
          </w:p>
        </w:tc>
        <w:tc>
          <w:tcPr>
            <w:tcW w:w="12361" w:type="dxa"/>
            <w:gridSpan w:val="5"/>
            <w:vAlign w:val="center"/>
          </w:tcPr>
          <w:p w:rsidR="00535E0A" w:rsidRDefault="00535E0A">
            <w:pPr>
              <w:pStyle w:val="ConsPlusNormal"/>
              <w:jc w:val="center"/>
            </w:pPr>
            <w:r>
              <w:t>Воздушные линии на металлических опорах, за исключением многогранных, неизолированным сталеалюминиевым проводом сечением от 100 до 200 квадратных мм включительно двухцепные</w:t>
            </w:r>
          </w:p>
        </w:tc>
      </w:tr>
      <w:tr w:rsidR="00535E0A">
        <w:tc>
          <w:tcPr>
            <w:tcW w:w="1191" w:type="dxa"/>
            <w:vAlign w:val="center"/>
          </w:tcPr>
          <w:p w:rsidR="00535E0A" w:rsidRDefault="00535E0A">
            <w:pPr>
              <w:pStyle w:val="ConsPlusNormal"/>
              <w:jc w:val="center"/>
            </w:pPr>
            <w:r>
              <w:t>1.21.1</w:t>
            </w:r>
          </w:p>
        </w:tc>
        <w:tc>
          <w:tcPr>
            <w:tcW w:w="3969" w:type="dxa"/>
            <w:vAlign w:val="center"/>
          </w:tcPr>
          <w:p w:rsidR="00535E0A" w:rsidRDefault="00535E0A">
            <w:pPr>
              <w:pStyle w:val="ConsPlusNormal"/>
            </w:pPr>
            <w:r>
              <w:rPr>
                <w:noProof/>
                <w:position w:val="-8"/>
              </w:rPr>
              <w:drawing>
                <wp:inline distT="0" distB="0" distL="0" distR="0">
                  <wp:extent cx="11334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1334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25493009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tcPr>
          <w:p w:rsidR="00535E0A" w:rsidRDefault="00535E0A">
            <w:pPr>
              <w:pStyle w:val="ConsPlusNormal"/>
              <w:jc w:val="center"/>
            </w:pPr>
            <w:r>
              <w:t>1.22.</w:t>
            </w:r>
          </w:p>
        </w:tc>
        <w:tc>
          <w:tcPr>
            <w:tcW w:w="12361" w:type="dxa"/>
            <w:gridSpan w:val="5"/>
          </w:tcPr>
          <w:p w:rsidR="00535E0A" w:rsidRDefault="00535E0A">
            <w:pPr>
              <w:pStyle w:val="ConsPlusNormal"/>
            </w:pPr>
            <w:r>
              <w:t xml:space="preserve">Воздушные линии на металлических опорах, за исключением многогранных, неизолированным сталеалюминиевым проводом </w:t>
            </w:r>
            <w:r>
              <w:lastRenderedPageBreak/>
              <w:t>сечением от 50 до 100 квадратных мм включительно одноцепные</w:t>
            </w:r>
          </w:p>
        </w:tc>
      </w:tr>
      <w:tr w:rsidR="00535E0A">
        <w:tc>
          <w:tcPr>
            <w:tcW w:w="1191" w:type="dxa"/>
            <w:vAlign w:val="center"/>
          </w:tcPr>
          <w:p w:rsidR="00535E0A" w:rsidRDefault="00535E0A">
            <w:pPr>
              <w:pStyle w:val="ConsPlusNormal"/>
              <w:jc w:val="center"/>
            </w:pPr>
            <w:r>
              <w:lastRenderedPageBreak/>
              <w:t>1.22.1.</w:t>
            </w:r>
          </w:p>
        </w:tc>
        <w:tc>
          <w:tcPr>
            <w:tcW w:w="3969" w:type="dxa"/>
            <w:vAlign w:val="center"/>
          </w:tcPr>
          <w:p w:rsidR="00535E0A" w:rsidRDefault="00535E0A">
            <w:pPr>
              <w:pStyle w:val="ConsPlusNormal"/>
            </w:pPr>
            <w:r>
              <w:rPr>
                <w:noProof/>
                <w:position w:val="-8"/>
              </w:rPr>
              <w:drawing>
                <wp:inline distT="0" distB="0" distL="0" distR="0">
                  <wp:extent cx="10953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0953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18142690</w:t>
            </w:r>
          </w:p>
        </w:tc>
        <w:tc>
          <w:tcPr>
            <w:tcW w:w="2098" w:type="dxa"/>
            <w:vAlign w:val="center"/>
          </w:tcPr>
          <w:p w:rsidR="00535E0A" w:rsidRDefault="00535E0A">
            <w:pPr>
              <w:pStyle w:val="ConsPlusNormal"/>
              <w:jc w:val="center"/>
            </w:pPr>
            <w:r>
              <w:t>-</w:t>
            </w:r>
          </w:p>
        </w:tc>
        <w:tc>
          <w:tcPr>
            <w:tcW w:w="2098" w:type="dxa"/>
            <w:vAlign w:val="center"/>
          </w:tcPr>
          <w:p w:rsidR="00535E0A" w:rsidRDefault="00535E0A">
            <w:pPr>
              <w:pStyle w:val="ConsPlusNormal"/>
              <w:jc w:val="center"/>
            </w:pPr>
            <w:r>
              <w:t>-</w:t>
            </w:r>
          </w:p>
        </w:tc>
        <w:tc>
          <w:tcPr>
            <w:tcW w:w="2098" w:type="dxa"/>
            <w:vAlign w:val="center"/>
          </w:tcPr>
          <w:p w:rsidR="00535E0A" w:rsidRDefault="00535E0A">
            <w:pPr>
              <w:pStyle w:val="ConsPlusNormal"/>
              <w:jc w:val="center"/>
            </w:pPr>
            <w:r>
              <w:t>-</w:t>
            </w:r>
          </w:p>
        </w:tc>
      </w:tr>
      <w:tr w:rsidR="00535E0A">
        <w:tc>
          <w:tcPr>
            <w:tcW w:w="13552" w:type="dxa"/>
            <w:gridSpan w:val="6"/>
          </w:tcPr>
          <w:p w:rsidR="00535E0A" w:rsidRDefault="00535E0A">
            <w:pPr>
              <w:pStyle w:val="ConsPlusNormal"/>
              <w:jc w:val="both"/>
            </w:pPr>
            <w:r>
              <w:t xml:space="preserve">(п. 1.22 введен </w:t>
            </w:r>
            <w:hyperlink r:id="rId73">
              <w:r>
                <w:rPr>
                  <w:color w:val="0000FF"/>
                </w:rPr>
                <w:t>Постановлением</w:t>
              </w:r>
            </w:hyperlink>
            <w:r>
              <w:t xml:space="preserve"> РЭК Свердловской области от 01.06.2022 N 52-ПК)</w:t>
            </w:r>
          </w:p>
        </w:tc>
      </w:tr>
      <w:tr w:rsidR="00535E0A">
        <w:tc>
          <w:tcPr>
            <w:tcW w:w="1191" w:type="dxa"/>
            <w:vAlign w:val="center"/>
          </w:tcPr>
          <w:p w:rsidR="00535E0A" w:rsidRDefault="00535E0A">
            <w:pPr>
              <w:pStyle w:val="ConsPlusNormal"/>
              <w:jc w:val="center"/>
            </w:pPr>
            <w:r>
              <w:t>1.23.</w:t>
            </w:r>
          </w:p>
        </w:tc>
        <w:tc>
          <w:tcPr>
            <w:tcW w:w="12361" w:type="dxa"/>
            <w:gridSpan w:val="5"/>
            <w:vAlign w:val="center"/>
          </w:tcPr>
          <w:p w:rsidR="00535E0A" w:rsidRDefault="00535E0A">
            <w:pPr>
              <w:pStyle w:val="ConsPlusNormal"/>
            </w:pPr>
            <w:r>
              <w:t>Воздушные линии на металлических опорах, за исключением многогранных, неизолированным сталеалюминиевым проводом сечением от 100 до 200 квадратных мм включительно двухцепные</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1.23.1.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111442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11442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28855540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1.23 введен </w:t>
            </w:r>
            <w:hyperlink r:id="rId75">
              <w:r>
                <w:rPr>
                  <w:color w:val="0000FF"/>
                </w:rPr>
                <w:t>Постановлением</w:t>
              </w:r>
            </w:hyperlink>
            <w:r>
              <w:t xml:space="preserve"> РЭК Свердловской области от 10.08.2022 N 86-ПК)</w:t>
            </w:r>
          </w:p>
        </w:tc>
      </w:tr>
      <w:tr w:rsidR="00535E0A">
        <w:tc>
          <w:tcPr>
            <w:tcW w:w="1191" w:type="dxa"/>
            <w:vAlign w:val="center"/>
          </w:tcPr>
          <w:p w:rsidR="00535E0A" w:rsidRDefault="00535E0A">
            <w:pPr>
              <w:pStyle w:val="ConsPlusNormal"/>
              <w:jc w:val="center"/>
              <w:outlineLvl w:val="1"/>
            </w:pPr>
            <w:r>
              <w:t>2.</w:t>
            </w:r>
          </w:p>
        </w:tc>
        <w:tc>
          <w:tcPr>
            <w:tcW w:w="3969" w:type="dxa"/>
            <w:vAlign w:val="center"/>
          </w:tcPr>
          <w:p w:rsidR="00535E0A" w:rsidRDefault="00535E0A">
            <w:pPr>
              <w:pStyle w:val="ConsPlusNormal"/>
            </w:pPr>
            <w:r>
              <w:t>Строительство кабельных линий электропередачи</w:t>
            </w:r>
          </w:p>
        </w:tc>
        <w:tc>
          <w:tcPr>
            <w:tcW w:w="4196" w:type="dxa"/>
            <w:gridSpan w:val="2"/>
            <w:vAlign w:val="center"/>
          </w:tcPr>
          <w:p w:rsidR="00535E0A" w:rsidRDefault="00535E0A">
            <w:pPr>
              <w:pStyle w:val="ConsPlusNormal"/>
              <w:jc w:val="center"/>
            </w:pPr>
            <w:r>
              <w:t>С</w:t>
            </w:r>
            <w:r>
              <w:rPr>
                <w:vertAlign w:val="subscript"/>
              </w:rPr>
              <w:t>3</w:t>
            </w:r>
            <w:r>
              <w:t>, руб./км (без НДС, без налога на прибыль)</w:t>
            </w:r>
          </w:p>
        </w:tc>
        <w:tc>
          <w:tcPr>
            <w:tcW w:w="4196" w:type="dxa"/>
            <w:gridSpan w:val="2"/>
            <w:vAlign w:val="center"/>
          </w:tcPr>
          <w:p w:rsidR="00535E0A" w:rsidRDefault="00535E0A">
            <w:pPr>
              <w:pStyle w:val="ConsPlusNormal"/>
              <w:jc w:val="center"/>
            </w:pPr>
            <w:r>
              <w:rPr>
                <w:noProof/>
                <w:position w:val="-8"/>
              </w:rPr>
              <w:drawing>
                <wp:inline distT="0" distB="0" distL="0" distR="0">
                  <wp:extent cx="419100"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t>, руб./кВт (без НДС, без налога на прибыль)</w:t>
            </w:r>
          </w:p>
        </w:tc>
      </w:tr>
      <w:tr w:rsidR="00535E0A">
        <w:tc>
          <w:tcPr>
            <w:tcW w:w="1191" w:type="dxa"/>
            <w:vAlign w:val="center"/>
          </w:tcPr>
          <w:p w:rsidR="00535E0A" w:rsidRDefault="00535E0A">
            <w:pPr>
              <w:pStyle w:val="ConsPlusNormal"/>
              <w:jc w:val="center"/>
            </w:pPr>
            <w:r>
              <w:t>2.1.</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до 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2143782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5479</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2472525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20089</w:t>
            </w:r>
          </w:p>
        </w:tc>
      </w:tr>
      <w:tr w:rsidR="00535E0A">
        <w:tc>
          <w:tcPr>
            <w:tcW w:w="1191" w:type="dxa"/>
            <w:vAlign w:val="center"/>
          </w:tcPr>
          <w:p w:rsidR="00535E0A" w:rsidRDefault="00535E0A">
            <w:pPr>
              <w:pStyle w:val="ConsPlusNormal"/>
              <w:jc w:val="center"/>
            </w:pPr>
            <w:r>
              <w:t>2.2.</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50 до 100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3459858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2444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4368229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50 до 100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2.3.1.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7165529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2.4.</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100 до 200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4796429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15349</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4293471</w:t>
            </w:r>
          </w:p>
        </w:tc>
        <w:tc>
          <w:tcPr>
            <w:tcW w:w="2098" w:type="dxa"/>
            <w:vAlign w:val="center"/>
          </w:tcPr>
          <w:p w:rsidR="00535E0A" w:rsidRDefault="00535E0A">
            <w:pPr>
              <w:pStyle w:val="ConsPlusNormal"/>
              <w:jc w:val="center"/>
            </w:pPr>
            <w:r>
              <w:t>5453405</w:t>
            </w:r>
          </w:p>
        </w:tc>
        <w:tc>
          <w:tcPr>
            <w:tcW w:w="2098" w:type="dxa"/>
            <w:vAlign w:val="center"/>
          </w:tcPr>
          <w:p w:rsidR="00535E0A" w:rsidRDefault="00535E0A">
            <w:pPr>
              <w:pStyle w:val="ConsPlusNormal"/>
              <w:jc w:val="center"/>
            </w:pPr>
            <w:r>
              <w:t>11278</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100 до 200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2.5.1.</w:t>
            </w:r>
          </w:p>
        </w:tc>
        <w:tc>
          <w:tcPr>
            <w:tcW w:w="3969" w:type="dxa"/>
            <w:vAlign w:val="center"/>
          </w:tcPr>
          <w:p w:rsidR="00535E0A" w:rsidRDefault="00535E0A">
            <w:pPr>
              <w:pStyle w:val="ConsPlusNormal"/>
            </w:pPr>
            <w:r>
              <w:rPr>
                <w:noProof/>
                <w:position w:val="-8"/>
              </w:rPr>
              <w:drawing>
                <wp:inline distT="0" distB="0" distL="0" distR="0">
                  <wp:extent cx="847725" cy="238125"/>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15781985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5851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2.6.</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200 до 250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2.6.1.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4579317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14164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2.7.</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100 до 200 квадратных мм включительно, более четырех кабелей в траншее</w:t>
            </w:r>
          </w:p>
        </w:tc>
      </w:tr>
      <w:tr w:rsidR="00535E0A">
        <w:tc>
          <w:tcPr>
            <w:tcW w:w="1191" w:type="dxa"/>
            <w:vAlign w:val="center"/>
          </w:tcPr>
          <w:p w:rsidR="00535E0A" w:rsidRDefault="00535E0A">
            <w:pPr>
              <w:pStyle w:val="ConsPlusNormal"/>
              <w:jc w:val="center"/>
            </w:pPr>
            <w:r>
              <w:t>2.7.1.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1945137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2.8.</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300 до 400 квадратных мм включительно, с тремя кабелями в траншее</w:t>
            </w:r>
          </w:p>
        </w:tc>
      </w:tr>
      <w:tr w:rsidR="00535E0A">
        <w:tc>
          <w:tcPr>
            <w:tcW w:w="1191" w:type="dxa"/>
            <w:vAlign w:val="center"/>
          </w:tcPr>
          <w:p w:rsidR="00535E0A" w:rsidRDefault="00535E0A">
            <w:pPr>
              <w:pStyle w:val="ConsPlusNormal"/>
              <w:jc w:val="center"/>
            </w:pPr>
            <w:r>
              <w:t>2.8.1.</w:t>
            </w:r>
          </w:p>
        </w:tc>
        <w:tc>
          <w:tcPr>
            <w:tcW w:w="3969" w:type="dxa"/>
            <w:vAlign w:val="center"/>
          </w:tcPr>
          <w:p w:rsidR="00535E0A" w:rsidRDefault="00535E0A">
            <w:pPr>
              <w:pStyle w:val="ConsPlusNormal"/>
            </w:pPr>
            <w:r>
              <w:rPr>
                <w:noProof/>
                <w:position w:val="-8"/>
              </w:rPr>
              <w:drawing>
                <wp:inline distT="0" distB="0" distL="0" distR="0">
                  <wp:extent cx="914400" cy="23812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8821584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2.9.</w:t>
            </w:r>
          </w:p>
        </w:tc>
        <w:tc>
          <w:tcPr>
            <w:tcW w:w="12361" w:type="dxa"/>
            <w:gridSpan w:val="5"/>
            <w:vAlign w:val="center"/>
          </w:tcPr>
          <w:p w:rsidR="00535E0A" w:rsidRDefault="00535E0A">
            <w:pPr>
              <w:pStyle w:val="ConsPlusNormal"/>
              <w:jc w:val="center"/>
            </w:pPr>
            <w:r>
              <w:t>Кабельные линии в траншеях одножильные с резиновой или пластмассовой изоляцией сечением провода от 500 до 800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2.9.1.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14207874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2.10.</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до 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lastRenderedPageBreak/>
              <w:t>2.10.1.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2431120</w:t>
            </w:r>
          </w:p>
        </w:tc>
        <w:tc>
          <w:tcPr>
            <w:tcW w:w="2098" w:type="dxa"/>
            <w:vAlign w:val="center"/>
          </w:tcPr>
          <w:p w:rsidR="00535E0A" w:rsidRDefault="00535E0A">
            <w:pPr>
              <w:pStyle w:val="ConsPlusNormal"/>
              <w:jc w:val="center"/>
            </w:pPr>
            <w:r>
              <w:t>1923558</w:t>
            </w:r>
          </w:p>
        </w:tc>
        <w:tc>
          <w:tcPr>
            <w:tcW w:w="2098" w:type="dxa"/>
            <w:vAlign w:val="center"/>
          </w:tcPr>
          <w:p w:rsidR="00535E0A" w:rsidRDefault="00535E0A">
            <w:pPr>
              <w:pStyle w:val="ConsPlusNormal"/>
              <w:jc w:val="center"/>
            </w:pPr>
            <w:r>
              <w:t>3772</w:t>
            </w:r>
          </w:p>
        </w:tc>
        <w:tc>
          <w:tcPr>
            <w:tcW w:w="2098" w:type="dxa"/>
            <w:vAlign w:val="center"/>
          </w:tcPr>
          <w:p w:rsidR="00535E0A" w:rsidRDefault="00535E0A">
            <w:pPr>
              <w:pStyle w:val="ConsPlusNormal"/>
              <w:jc w:val="center"/>
            </w:pPr>
            <w:r>
              <w:t>9428</w:t>
            </w:r>
          </w:p>
        </w:tc>
      </w:tr>
      <w:tr w:rsidR="00535E0A">
        <w:tc>
          <w:tcPr>
            <w:tcW w:w="1191" w:type="dxa"/>
            <w:vAlign w:val="center"/>
          </w:tcPr>
          <w:p w:rsidR="00535E0A" w:rsidRDefault="00535E0A">
            <w:pPr>
              <w:pStyle w:val="ConsPlusNormal"/>
              <w:jc w:val="center"/>
            </w:pPr>
            <w:r>
              <w:t>2.11.</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до 50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2.11.1.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1108525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2.12.</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50 до 100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2.12.1.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2652766</w:t>
            </w:r>
          </w:p>
        </w:tc>
        <w:tc>
          <w:tcPr>
            <w:tcW w:w="2098" w:type="dxa"/>
            <w:vAlign w:val="center"/>
          </w:tcPr>
          <w:p w:rsidR="00535E0A" w:rsidRDefault="00535E0A">
            <w:pPr>
              <w:pStyle w:val="ConsPlusNormal"/>
              <w:jc w:val="center"/>
            </w:pPr>
            <w:r>
              <w:t>2178777</w:t>
            </w:r>
          </w:p>
        </w:tc>
        <w:tc>
          <w:tcPr>
            <w:tcW w:w="2098" w:type="dxa"/>
            <w:vAlign w:val="center"/>
          </w:tcPr>
          <w:p w:rsidR="00535E0A" w:rsidRDefault="00535E0A">
            <w:pPr>
              <w:pStyle w:val="ConsPlusNormal"/>
              <w:jc w:val="center"/>
            </w:pPr>
            <w:r>
              <w:t>7487</w:t>
            </w:r>
          </w:p>
        </w:tc>
        <w:tc>
          <w:tcPr>
            <w:tcW w:w="2098" w:type="dxa"/>
            <w:vAlign w:val="center"/>
          </w:tcPr>
          <w:p w:rsidR="00535E0A" w:rsidRDefault="00535E0A">
            <w:pPr>
              <w:pStyle w:val="ConsPlusNormal"/>
              <w:jc w:val="center"/>
            </w:pPr>
            <w:r>
              <w:t>3922</w:t>
            </w:r>
          </w:p>
        </w:tc>
      </w:tr>
      <w:tr w:rsidR="00535E0A">
        <w:tc>
          <w:tcPr>
            <w:tcW w:w="1191" w:type="dxa"/>
            <w:vAlign w:val="center"/>
          </w:tcPr>
          <w:p w:rsidR="00535E0A" w:rsidRDefault="00535E0A">
            <w:pPr>
              <w:pStyle w:val="ConsPlusNormal"/>
              <w:jc w:val="center"/>
            </w:pPr>
            <w:r>
              <w:t>2.12.2.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3233941</w:t>
            </w:r>
          </w:p>
        </w:tc>
        <w:tc>
          <w:tcPr>
            <w:tcW w:w="2098" w:type="dxa"/>
            <w:vAlign w:val="center"/>
          </w:tcPr>
          <w:p w:rsidR="00535E0A" w:rsidRDefault="00535E0A">
            <w:pPr>
              <w:pStyle w:val="ConsPlusNormal"/>
              <w:jc w:val="center"/>
            </w:pPr>
            <w:r>
              <w:t>3046836</w:t>
            </w:r>
          </w:p>
        </w:tc>
        <w:tc>
          <w:tcPr>
            <w:tcW w:w="2098" w:type="dxa"/>
            <w:vAlign w:val="center"/>
          </w:tcPr>
          <w:p w:rsidR="00535E0A" w:rsidRDefault="00535E0A">
            <w:pPr>
              <w:pStyle w:val="ConsPlusNormal"/>
              <w:jc w:val="center"/>
            </w:pPr>
            <w:r>
              <w:t>1251</w:t>
            </w:r>
          </w:p>
        </w:tc>
        <w:tc>
          <w:tcPr>
            <w:tcW w:w="2098" w:type="dxa"/>
            <w:vAlign w:val="center"/>
          </w:tcPr>
          <w:p w:rsidR="00535E0A" w:rsidRDefault="00535E0A">
            <w:pPr>
              <w:pStyle w:val="ConsPlusNormal"/>
              <w:jc w:val="center"/>
            </w:pPr>
            <w:r>
              <w:t>2031</w:t>
            </w:r>
          </w:p>
        </w:tc>
      </w:tr>
      <w:tr w:rsidR="00535E0A">
        <w:tc>
          <w:tcPr>
            <w:tcW w:w="1191" w:type="dxa"/>
            <w:vAlign w:val="center"/>
          </w:tcPr>
          <w:p w:rsidR="00535E0A" w:rsidRDefault="00535E0A">
            <w:pPr>
              <w:pStyle w:val="ConsPlusNormal"/>
              <w:jc w:val="center"/>
            </w:pPr>
            <w:r>
              <w:t>2.13.</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50 до 100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2.13.1.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2832520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4053</w:t>
            </w:r>
          </w:p>
        </w:tc>
        <w:tc>
          <w:tcPr>
            <w:tcW w:w="2098" w:type="dxa"/>
            <w:vAlign w:val="center"/>
          </w:tcPr>
          <w:p w:rsidR="00535E0A" w:rsidRDefault="00535E0A">
            <w:pPr>
              <w:pStyle w:val="ConsPlusNormal"/>
              <w:jc w:val="center"/>
            </w:pPr>
            <w:r>
              <w:t>0</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2.13.2.</w:t>
            </w:r>
          </w:p>
        </w:tc>
        <w:tc>
          <w:tcPr>
            <w:tcW w:w="12361" w:type="dxa"/>
            <w:gridSpan w:val="5"/>
            <w:tcBorders>
              <w:bottom w:val="nil"/>
            </w:tcBorders>
          </w:tcPr>
          <w:p w:rsidR="00535E0A" w:rsidRDefault="00535E0A">
            <w:pPr>
              <w:pStyle w:val="ConsPlusNormal"/>
              <w:jc w:val="both"/>
            </w:pPr>
            <w:r>
              <w:t xml:space="preserve">Исключен. - </w:t>
            </w:r>
            <w:hyperlink r:id="rId94">
              <w:r>
                <w:rPr>
                  <w:color w:val="0000FF"/>
                </w:rPr>
                <w:t>Постановление</w:t>
              </w:r>
            </w:hyperlink>
            <w:r>
              <w:t xml:space="preserve"> РЭК Свердловской области от 26.01.2022 N 5-ПК</w:t>
            </w:r>
          </w:p>
        </w:tc>
      </w:tr>
      <w:tr w:rsidR="00535E0A">
        <w:tc>
          <w:tcPr>
            <w:tcW w:w="1191" w:type="dxa"/>
            <w:vAlign w:val="center"/>
          </w:tcPr>
          <w:p w:rsidR="00535E0A" w:rsidRDefault="00535E0A">
            <w:pPr>
              <w:pStyle w:val="ConsPlusNormal"/>
              <w:jc w:val="center"/>
            </w:pPr>
            <w:r>
              <w:t>2.14.</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100 до 200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2.14.1.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2747667</w:t>
            </w:r>
          </w:p>
        </w:tc>
        <w:tc>
          <w:tcPr>
            <w:tcW w:w="2098" w:type="dxa"/>
            <w:vAlign w:val="center"/>
          </w:tcPr>
          <w:p w:rsidR="00535E0A" w:rsidRDefault="00535E0A">
            <w:pPr>
              <w:pStyle w:val="ConsPlusNormal"/>
              <w:jc w:val="center"/>
            </w:pPr>
            <w:r>
              <w:t>3188839</w:t>
            </w:r>
          </w:p>
        </w:tc>
        <w:tc>
          <w:tcPr>
            <w:tcW w:w="2098" w:type="dxa"/>
            <w:vAlign w:val="center"/>
          </w:tcPr>
          <w:p w:rsidR="00535E0A" w:rsidRDefault="00535E0A">
            <w:pPr>
              <w:pStyle w:val="ConsPlusNormal"/>
              <w:jc w:val="center"/>
            </w:pPr>
            <w:r>
              <w:t>2055</w:t>
            </w:r>
          </w:p>
        </w:tc>
        <w:tc>
          <w:tcPr>
            <w:tcW w:w="2098" w:type="dxa"/>
            <w:vAlign w:val="center"/>
          </w:tcPr>
          <w:p w:rsidR="00535E0A" w:rsidRDefault="00535E0A">
            <w:pPr>
              <w:pStyle w:val="ConsPlusNormal"/>
              <w:jc w:val="center"/>
            </w:pPr>
            <w:r>
              <w:t>2916</w:t>
            </w:r>
          </w:p>
        </w:tc>
      </w:tr>
      <w:tr w:rsidR="00535E0A">
        <w:tc>
          <w:tcPr>
            <w:tcW w:w="1191" w:type="dxa"/>
            <w:vAlign w:val="center"/>
          </w:tcPr>
          <w:p w:rsidR="00535E0A" w:rsidRDefault="00535E0A">
            <w:pPr>
              <w:pStyle w:val="ConsPlusNormal"/>
              <w:jc w:val="center"/>
            </w:pPr>
            <w:r>
              <w:t>2.14.2.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5438675</w:t>
            </w:r>
          </w:p>
        </w:tc>
        <w:tc>
          <w:tcPr>
            <w:tcW w:w="2098" w:type="dxa"/>
            <w:vAlign w:val="center"/>
          </w:tcPr>
          <w:p w:rsidR="00535E0A" w:rsidRDefault="00535E0A">
            <w:pPr>
              <w:pStyle w:val="ConsPlusNormal"/>
              <w:jc w:val="center"/>
            </w:pPr>
            <w:r>
              <w:t>3879239</w:t>
            </w:r>
          </w:p>
        </w:tc>
        <w:tc>
          <w:tcPr>
            <w:tcW w:w="2098" w:type="dxa"/>
            <w:vAlign w:val="center"/>
          </w:tcPr>
          <w:p w:rsidR="00535E0A" w:rsidRDefault="00535E0A">
            <w:pPr>
              <w:pStyle w:val="ConsPlusNormal"/>
              <w:jc w:val="center"/>
            </w:pPr>
            <w:r>
              <w:t>7287</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2.15.</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100 до 200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2.15.1.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4353973</w:t>
            </w:r>
          </w:p>
        </w:tc>
        <w:tc>
          <w:tcPr>
            <w:tcW w:w="2098" w:type="dxa"/>
            <w:vAlign w:val="center"/>
          </w:tcPr>
          <w:p w:rsidR="00535E0A" w:rsidRDefault="00535E0A">
            <w:pPr>
              <w:pStyle w:val="ConsPlusNormal"/>
              <w:jc w:val="center"/>
            </w:pPr>
            <w:r>
              <w:t>5013684</w:t>
            </w:r>
          </w:p>
        </w:tc>
        <w:tc>
          <w:tcPr>
            <w:tcW w:w="2098" w:type="dxa"/>
            <w:vAlign w:val="center"/>
          </w:tcPr>
          <w:p w:rsidR="00535E0A" w:rsidRDefault="00535E0A">
            <w:pPr>
              <w:pStyle w:val="ConsPlusNormal"/>
              <w:jc w:val="center"/>
            </w:pPr>
            <w:r>
              <w:t>1942</w:t>
            </w:r>
          </w:p>
        </w:tc>
        <w:tc>
          <w:tcPr>
            <w:tcW w:w="2098" w:type="dxa"/>
            <w:vAlign w:val="center"/>
          </w:tcPr>
          <w:p w:rsidR="00535E0A" w:rsidRDefault="00535E0A">
            <w:pPr>
              <w:pStyle w:val="ConsPlusNormal"/>
              <w:jc w:val="center"/>
            </w:pPr>
            <w:r>
              <w:t>5002</w:t>
            </w:r>
          </w:p>
        </w:tc>
      </w:tr>
      <w:tr w:rsidR="00535E0A">
        <w:tc>
          <w:tcPr>
            <w:tcW w:w="1191" w:type="dxa"/>
            <w:vAlign w:val="center"/>
          </w:tcPr>
          <w:p w:rsidR="00535E0A" w:rsidRDefault="00535E0A">
            <w:pPr>
              <w:pStyle w:val="ConsPlusNormal"/>
              <w:jc w:val="center"/>
            </w:pPr>
            <w:r>
              <w:t>2.15.2.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8329958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2.15.3.</w:t>
            </w:r>
          </w:p>
        </w:tc>
        <w:tc>
          <w:tcPr>
            <w:tcW w:w="3969" w:type="dxa"/>
            <w:vAlign w:val="center"/>
          </w:tcPr>
          <w:p w:rsidR="00535E0A" w:rsidRDefault="00535E0A">
            <w:pPr>
              <w:pStyle w:val="ConsPlusNormal"/>
            </w:pPr>
            <w:r>
              <w:rPr>
                <w:noProof/>
                <w:position w:val="-8"/>
              </w:rPr>
              <w:drawing>
                <wp:inline distT="0" distB="0" distL="0" distR="0">
                  <wp:extent cx="847725" cy="238125"/>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15781985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2.16.</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100 до 200 квадратных мм включительно, более четырех кабелей в траншее</w:t>
            </w:r>
          </w:p>
        </w:tc>
      </w:tr>
      <w:tr w:rsidR="00535E0A">
        <w:tc>
          <w:tcPr>
            <w:tcW w:w="1191" w:type="dxa"/>
            <w:vAlign w:val="center"/>
          </w:tcPr>
          <w:p w:rsidR="00535E0A" w:rsidRDefault="00535E0A">
            <w:pPr>
              <w:pStyle w:val="ConsPlusNormal"/>
              <w:jc w:val="center"/>
            </w:pPr>
            <w:r>
              <w:t>2.16.1.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2343827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3063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2.17.</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200 до 250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2.17.1.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2931874</w:t>
            </w:r>
          </w:p>
        </w:tc>
        <w:tc>
          <w:tcPr>
            <w:tcW w:w="2098" w:type="dxa"/>
            <w:vAlign w:val="center"/>
          </w:tcPr>
          <w:p w:rsidR="00535E0A" w:rsidRDefault="00535E0A">
            <w:pPr>
              <w:pStyle w:val="ConsPlusNormal"/>
              <w:jc w:val="center"/>
            </w:pPr>
            <w:r>
              <w:t>4547861</w:t>
            </w:r>
          </w:p>
        </w:tc>
        <w:tc>
          <w:tcPr>
            <w:tcW w:w="2098" w:type="dxa"/>
            <w:vAlign w:val="center"/>
          </w:tcPr>
          <w:p w:rsidR="00535E0A" w:rsidRDefault="00535E0A">
            <w:pPr>
              <w:pStyle w:val="ConsPlusNormal"/>
              <w:jc w:val="center"/>
            </w:pPr>
            <w:r>
              <w:t>1015</w:t>
            </w:r>
          </w:p>
        </w:tc>
        <w:tc>
          <w:tcPr>
            <w:tcW w:w="2098" w:type="dxa"/>
            <w:vAlign w:val="center"/>
          </w:tcPr>
          <w:p w:rsidR="00535E0A" w:rsidRDefault="00535E0A">
            <w:pPr>
              <w:pStyle w:val="ConsPlusNormal"/>
              <w:jc w:val="center"/>
            </w:pPr>
            <w:r>
              <w:t>3314</w:t>
            </w:r>
          </w:p>
        </w:tc>
      </w:tr>
      <w:tr w:rsidR="00535E0A">
        <w:tc>
          <w:tcPr>
            <w:tcW w:w="1191" w:type="dxa"/>
            <w:vAlign w:val="center"/>
          </w:tcPr>
          <w:p w:rsidR="00535E0A" w:rsidRDefault="00535E0A">
            <w:pPr>
              <w:pStyle w:val="ConsPlusNormal"/>
              <w:jc w:val="center"/>
            </w:pPr>
            <w:r>
              <w:t>2.17.2.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3861713</w:t>
            </w:r>
          </w:p>
        </w:tc>
        <w:tc>
          <w:tcPr>
            <w:tcW w:w="2098" w:type="dxa"/>
            <w:vAlign w:val="center"/>
          </w:tcPr>
          <w:p w:rsidR="00535E0A" w:rsidRDefault="00535E0A">
            <w:pPr>
              <w:pStyle w:val="ConsPlusNormal"/>
              <w:jc w:val="center"/>
            </w:pPr>
            <w:r>
              <w:t>4477742</w:t>
            </w:r>
          </w:p>
        </w:tc>
        <w:tc>
          <w:tcPr>
            <w:tcW w:w="2098" w:type="dxa"/>
            <w:vAlign w:val="center"/>
          </w:tcPr>
          <w:p w:rsidR="00535E0A" w:rsidRDefault="00535E0A">
            <w:pPr>
              <w:pStyle w:val="ConsPlusNormal"/>
              <w:jc w:val="center"/>
            </w:pPr>
            <w:r>
              <w:t>475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2.18.</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200 до 250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2.18.1.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3733979</w:t>
            </w:r>
          </w:p>
        </w:tc>
        <w:tc>
          <w:tcPr>
            <w:tcW w:w="2098" w:type="dxa"/>
            <w:vAlign w:val="center"/>
          </w:tcPr>
          <w:p w:rsidR="00535E0A" w:rsidRDefault="00535E0A">
            <w:pPr>
              <w:pStyle w:val="ConsPlusNormal"/>
              <w:jc w:val="center"/>
            </w:pPr>
            <w:r>
              <w:t>3607685</w:t>
            </w:r>
          </w:p>
        </w:tc>
        <w:tc>
          <w:tcPr>
            <w:tcW w:w="2098" w:type="dxa"/>
            <w:vAlign w:val="center"/>
          </w:tcPr>
          <w:p w:rsidR="00535E0A" w:rsidRDefault="00535E0A">
            <w:pPr>
              <w:pStyle w:val="ConsPlusNormal"/>
              <w:jc w:val="center"/>
            </w:pPr>
            <w:r>
              <w:t>1736</w:t>
            </w:r>
          </w:p>
        </w:tc>
        <w:tc>
          <w:tcPr>
            <w:tcW w:w="2098" w:type="dxa"/>
            <w:vAlign w:val="center"/>
          </w:tcPr>
          <w:p w:rsidR="00535E0A" w:rsidRDefault="00535E0A">
            <w:pPr>
              <w:pStyle w:val="ConsPlusNormal"/>
              <w:jc w:val="center"/>
            </w:pPr>
            <w:r>
              <w:t>1416</w:t>
            </w:r>
          </w:p>
        </w:tc>
      </w:tr>
      <w:tr w:rsidR="00535E0A">
        <w:tc>
          <w:tcPr>
            <w:tcW w:w="1191" w:type="dxa"/>
            <w:vAlign w:val="center"/>
          </w:tcPr>
          <w:p w:rsidR="00535E0A" w:rsidRDefault="00535E0A">
            <w:pPr>
              <w:pStyle w:val="ConsPlusNormal"/>
              <w:jc w:val="center"/>
            </w:pPr>
            <w:r>
              <w:t>2.18.2.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10641726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pPr>
          </w:p>
        </w:tc>
      </w:tr>
      <w:tr w:rsidR="00535E0A">
        <w:tc>
          <w:tcPr>
            <w:tcW w:w="1191" w:type="dxa"/>
            <w:vAlign w:val="center"/>
          </w:tcPr>
          <w:p w:rsidR="00535E0A" w:rsidRDefault="00535E0A">
            <w:pPr>
              <w:pStyle w:val="ConsPlusNormal"/>
              <w:jc w:val="center"/>
            </w:pPr>
            <w:r>
              <w:t>2.19.</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200 до 250 квадратных мм включительно, четыре кабеля в траншее</w:t>
            </w:r>
          </w:p>
        </w:tc>
      </w:tr>
      <w:tr w:rsidR="00535E0A">
        <w:tc>
          <w:tcPr>
            <w:tcW w:w="1191" w:type="dxa"/>
            <w:vAlign w:val="center"/>
          </w:tcPr>
          <w:p w:rsidR="00535E0A" w:rsidRDefault="00535E0A">
            <w:pPr>
              <w:pStyle w:val="ConsPlusNormal"/>
              <w:jc w:val="center"/>
            </w:pPr>
            <w:r>
              <w:t>2.19.1.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2390682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1404</w:t>
            </w:r>
          </w:p>
        </w:tc>
      </w:tr>
      <w:tr w:rsidR="00535E0A">
        <w:tc>
          <w:tcPr>
            <w:tcW w:w="1191" w:type="dxa"/>
            <w:vAlign w:val="center"/>
          </w:tcPr>
          <w:p w:rsidR="00535E0A" w:rsidRDefault="00535E0A">
            <w:pPr>
              <w:pStyle w:val="ConsPlusNormal"/>
              <w:jc w:val="center"/>
            </w:pPr>
            <w:r>
              <w:t>2.20.</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200 до 250 квадратных мм включительно, более четырех кабелей в траншее</w:t>
            </w:r>
          </w:p>
        </w:tc>
      </w:tr>
      <w:tr w:rsidR="00535E0A">
        <w:tc>
          <w:tcPr>
            <w:tcW w:w="1191" w:type="dxa"/>
            <w:vAlign w:val="center"/>
          </w:tcPr>
          <w:p w:rsidR="00535E0A" w:rsidRDefault="00535E0A">
            <w:pPr>
              <w:pStyle w:val="ConsPlusNormal"/>
              <w:jc w:val="center"/>
            </w:pPr>
            <w:r>
              <w:t>2.20.1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6279258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435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2.21.</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250 до 300 квадратных мм включительно, два кабеля в траншее</w:t>
            </w:r>
          </w:p>
        </w:tc>
      </w:tr>
      <w:tr w:rsidR="00535E0A">
        <w:tc>
          <w:tcPr>
            <w:tcW w:w="1191" w:type="dxa"/>
            <w:vAlign w:val="center"/>
          </w:tcPr>
          <w:p w:rsidR="00535E0A" w:rsidRDefault="00535E0A">
            <w:pPr>
              <w:pStyle w:val="ConsPlusNormal"/>
              <w:jc w:val="center"/>
            </w:pPr>
            <w:r>
              <w:lastRenderedPageBreak/>
              <w:t>2.21.1.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5563340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1566</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2.22.</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300 до 400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2.22.1.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3134441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415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2.22.2.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7141017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2157</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2.23.</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300 до 400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2.23.1.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11734643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2.24.</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500 до 800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2.24.1.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8624308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2493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2.25.</w:t>
            </w:r>
          </w:p>
        </w:tc>
        <w:tc>
          <w:tcPr>
            <w:tcW w:w="12361" w:type="dxa"/>
            <w:gridSpan w:val="5"/>
            <w:vAlign w:val="center"/>
          </w:tcPr>
          <w:p w:rsidR="00535E0A" w:rsidRDefault="00535E0A">
            <w:pPr>
              <w:pStyle w:val="ConsPlusNormal"/>
              <w:jc w:val="center"/>
            </w:pPr>
            <w:r>
              <w:t>Кабельные линии в траншеях многожильные с резиновой или пластмассовой изоляцией сечением провода от 500 до 800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2.25.1.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14147116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2.25.2.</w:t>
            </w:r>
          </w:p>
        </w:tc>
        <w:tc>
          <w:tcPr>
            <w:tcW w:w="3969" w:type="dxa"/>
            <w:vAlign w:val="center"/>
          </w:tcPr>
          <w:p w:rsidR="00535E0A" w:rsidRDefault="00535E0A">
            <w:pPr>
              <w:pStyle w:val="ConsPlusNormal"/>
            </w:pPr>
            <w:r>
              <w:rPr>
                <w:noProof/>
                <w:position w:val="-8"/>
              </w:rPr>
              <w:drawing>
                <wp:inline distT="0" distB="0" distL="0" distR="0">
                  <wp:extent cx="847725" cy="238125"/>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3669099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836</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2.26.</w:t>
            </w:r>
          </w:p>
        </w:tc>
        <w:tc>
          <w:tcPr>
            <w:tcW w:w="12361" w:type="dxa"/>
            <w:gridSpan w:val="5"/>
            <w:vAlign w:val="center"/>
          </w:tcPr>
          <w:p w:rsidR="00535E0A" w:rsidRDefault="00535E0A">
            <w:pPr>
              <w:pStyle w:val="ConsPlusNormal"/>
              <w:jc w:val="center"/>
            </w:pPr>
            <w:r>
              <w:t>Кабельные линии в траншеях одножильные с бумажной изоляцией сечением провода до 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2.26.1.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1436856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2.26.2.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3970371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2.27.</w:t>
            </w:r>
          </w:p>
        </w:tc>
        <w:tc>
          <w:tcPr>
            <w:tcW w:w="12361" w:type="dxa"/>
            <w:gridSpan w:val="5"/>
            <w:vAlign w:val="center"/>
          </w:tcPr>
          <w:p w:rsidR="00535E0A" w:rsidRDefault="00535E0A">
            <w:pPr>
              <w:pStyle w:val="ConsPlusNormal"/>
              <w:jc w:val="center"/>
            </w:pPr>
            <w:r>
              <w:t xml:space="preserve">Кабельные линии в траншеях одножильные с бумажной изоляцией сечением провода от 50 до 100 квадратных мм включительно, </w:t>
            </w:r>
            <w:r>
              <w:lastRenderedPageBreak/>
              <w:t>два кабеля в траншее</w:t>
            </w:r>
          </w:p>
        </w:tc>
      </w:tr>
      <w:tr w:rsidR="00535E0A">
        <w:tc>
          <w:tcPr>
            <w:tcW w:w="1191" w:type="dxa"/>
            <w:vAlign w:val="center"/>
          </w:tcPr>
          <w:p w:rsidR="00535E0A" w:rsidRDefault="00535E0A">
            <w:pPr>
              <w:pStyle w:val="ConsPlusNormal"/>
              <w:jc w:val="center"/>
            </w:pPr>
            <w:r>
              <w:lastRenderedPageBreak/>
              <w:t>2.27.1.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3113428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3113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2.28.</w:t>
            </w:r>
          </w:p>
        </w:tc>
        <w:tc>
          <w:tcPr>
            <w:tcW w:w="12361" w:type="dxa"/>
            <w:gridSpan w:val="5"/>
            <w:vAlign w:val="center"/>
          </w:tcPr>
          <w:p w:rsidR="00535E0A" w:rsidRDefault="00535E0A">
            <w:pPr>
              <w:pStyle w:val="ConsPlusNormal"/>
              <w:jc w:val="center"/>
            </w:pPr>
            <w:r>
              <w:t>Кабельные линии в траншеях одножильные с бумажной изоляцией сечением провода от 100 до 200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2.28.1.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5185165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390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2.29.</w:t>
            </w:r>
          </w:p>
        </w:tc>
        <w:tc>
          <w:tcPr>
            <w:tcW w:w="12361" w:type="dxa"/>
            <w:gridSpan w:val="5"/>
            <w:vAlign w:val="center"/>
          </w:tcPr>
          <w:p w:rsidR="00535E0A" w:rsidRDefault="00535E0A">
            <w:pPr>
              <w:pStyle w:val="ConsPlusNormal"/>
              <w:jc w:val="center"/>
            </w:pPr>
            <w:r>
              <w:t>Кабельные линии в траншеях одножильные с бумажной изоляцией сечением провода от 200 до 250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2.29.1.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3036673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14164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2.30.</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до 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2.30.1.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3103711</w:t>
            </w:r>
          </w:p>
        </w:tc>
        <w:tc>
          <w:tcPr>
            <w:tcW w:w="2098" w:type="dxa"/>
            <w:vAlign w:val="center"/>
          </w:tcPr>
          <w:p w:rsidR="00535E0A" w:rsidRDefault="00535E0A">
            <w:pPr>
              <w:pStyle w:val="ConsPlusNormal"/>
              <w:jc w:val="center"/>
            </w:pPr>
            <w:r>
              <w:t>2688588</w:t>
            </w:r>
          </w:p>
        </w:tc>
        <w:tc>
          <w:tcPr>
            <w:tcW w:w="2098" w:type="dxa"/>
            <w:vAlign w:val="center"/>
          </w:tcPr>
          <w:p w:rsidR="00535E0A" w:rsidRDefault="00535E0A">
            <w:pPr>
              <w:pStyle w:val="ConsPlusNormal"/>
              <w:jc w:val="center"/>
            </w:pPr>
            <w:r>
              <w:t>4694</w:t>
            </w:r>
          </w:p>
        </w:tc>
        <w:tc>
          <w:tcPr>
            <w:tcW w:w="2098" w:type="dxa"/>
            <w:vAlign w:val="center"/>
          </w:tcPr>
          <w:p w:rsidR="00535E0A" w:rsidRDefault="00535E0A">
            <w:pPr>
              <w:pStyle w:val="ConsPlusNormal"/>
              <w:jc w:val="center"/>
            </w:pPr>
            <w:r>
              <w:t>5915</w:t>
            </w:r>
          </w:p>
        </w:tc>
      </w:tr>
      <w:tr w:rsidR="00535E0A">
        <w:tc>
          <w:tcPr>
            <w:tcW w:w="1191" w:type="dxa"/>
            <w:vAlign w:val="center"/>
          </w:tcPr>
          <w:p w:rsidR="00535E0A" w:rsidRDefault="00535E0A">
            <w:pPr>
              <w:pStyle w:val="ConsPlusNormal"/>
              <w:jc w:val="center"/>
            </w:pPr>
            <w:r>
              <w:t>2.31.</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50 до 100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2.31.1.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1050422</w:t>
            </w:r>
          </w:p>
        </w:tc>
        <w:tc>
          <w:tcPr>
            <w:tcW w:w="2098" w:type="dxa"/>
            <w:vAlign w:val="center"/>
          </w:tcPr>
          <w:p w:rsidR="00535E0A" w:rsidRDefault="00535E0A">
            <w:pPr>
              <w:pStyle w:val="ConsPlusNormal"/>
              <w:jc w:val="center"/>
            </w:pPr>
            <w:r>
              <w:t>1979300</w:t>
            </w:r>
          </w:p>
        </w:tc>
        <w:tc>
          <w:tcPr>
            <w:tcW w:w="2098" w:type="dxa"/>
            <w:vAlign w:val="center"/>
          </w:tcPr>
          <w:p w:rsidR="00535E0A" w:rsidRDefault="00535E0A">
            <w:pPr>
              <w:pStyle w:val="ConsPlusNormal"/>
              <w:jc w:val="center"/>
            </w:pPr>
            <w:r>
              <w:t>272</w:t>
            </w:r>
          </w:p>
        </w:tc>
        <w:tc>
          <w:tcPr>
            <w:tcW w:w="2098" w:type="dxa"/>
            <w:vAlign w:val="center"/>
          </w:tcPr>
          <w:p w:rsidR="00535E0A" w:rsidRDefault="00535E0A">
            <w:pPr>
              <w:pStyle w:val="ConsPlusNormal"/>
              <w:jc w:val="center"/>
            </w:pPr>
            <w:r>
              <w:t>1899</w:t>
            </w:r>
          </w:p>
        </w:tc>
      </w:tr>
      <w:tr w:rsidR="00535E0A">
        <w:tc>
          <w:tcPr>
            <w:tcW w:w="1191" w:type="dxa"/>
            <w:vAlign w:val="center"/>
          </w:tcPr>
          <w:p w:rsidR="00535E0A" w:rsidRDefault="00535E0A">
            <w:pPr>
              <w:pStyle w:val="ConsPlusNormal"/>
              <w:jc w:val="center"/>
            </w:pPr>
            <w:r>
              <w:t>2.31.2.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3182621</w:t>
            </w:r>
          </w:p>
        </w:tc>
        <w:tc>
          <w:tcPr>
            <w:tcW w:w="2098" w:type="dxa"/>
            <w:vAlign w:val="center"/>
          </w:tcPr>
          <w:p w:rsidR="00535E0A" w:rsidRDefault="00535E0A">
            <w:pPr>
              <w:pStyle w:val="ConsPlusNormal"/>
              <w:jc w:val="center"/>
            </w:pPr>
            <w:r>
              <w:t>2870818</w:t>
            </w:r>
          </w:p>
        </w:tc>
        <w:tc>
          <w:tcPr>
            <w:tcW w:w="2098" w:type="dxa"/>
            <w:vAlign w:val="center"/>
          </w:tcPr>
          <w:p w:rsidR="00535E0A" w:rsidRDefault="00535E0A">
            <w:pPr>
              <w:pStyle w:val="ConsPlusNormal"/>
              <w:jc w:val="center"/>
            </w:pPr>
            <w:r>
              <w:t>2529</w:t>
            </w:r>
          </w:p>
        </w:tc>
        <w:tc>
          <w:tcPr>
            <w:tcW w:w="2098" w:type="dxa"/>
            <w:vAlign w:val="center"/>
          </w:tcPr>
          <w:p w:rsidR="00535E0A" w:rsidRDefault="00535E0A">
            <w:pPr>
              <w:pStyle w:val="ConsPlusNormal"/>
              <w:jc w:val="center"/>
            </w:pPr>
            <w:r>
              <w:t>9872</w:t>
            </w:r>
          </w:p>
        </w:tc>
      </w:tr>
      <w:tr w:rsidR="00535E0A">
        <w:tc>
          <w:tcPr>
            <w:tcW w:w="1191" w:type="dxa"/>
            <w:vAlign w:val="center"/>
          </w:tcPr>
          <w:p w:rsidR="00535E0A" w:rsidRDefault="00535E0A">
            <w:pPr>
              <w:pStyle w:val="ConsPlusNormal"/>
              <w:jc w:val="center"/>
            </w:pPr>
            <w:r>
              <w:t>2.32.</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50 до 100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2.32.1.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5727166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464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2.33.</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100 до 200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2.33.1.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3213856</w:t>
            </w:r>
          </w:p>
        </w:tc>
        <w:tc>
          <w:tcPr>
            <w:tcW w:w="2098" w:type="dxa"/>
            <w:vAlign w:val="center"/>
          </w:tcPr>
          <w:p w:rsidR="00535E0A" w:rsidRDefault="00535E0A">
            <w:pPr>
              <w:pStyle w:val="ConsPlusNormal"/>
              <w:jc w:val="center"/>
            </w:pPr>
            <w:r>
              <w:t>2579340</w:t>
            </w:r>
          </w:p>
        </w:tc>
        <w:tc>
          <w:tcPr>
            <w:tcW w:w="2098" w:type="dxa"/>
            <w:vAlign w:val="center"/>
          </w:tcPr>
          <w:p w:rsidR="00535E0A" w:rsidRDefault="00535E0A">
            <w:pPr>
              <w:pStyle w:val="ConsPlusNormal"/>
              <w:jc w:val="center"/>
            </w:pPr>
            <w:r>
              <w:t>3385</w:t>
            </w:r>
          </w:p>
        </w:tc>
        <w:tc>
          <w:tcPr>
            <w:tcW w:w="2098" w:type="dxa"/>
            <w:vAlign w:val="center"/>
          </w:tcPr>
          <w:p w:rsidR="00535E0A" w:rsidRDefault="00535E0A">
            <w:pPr>
              <w:pStyle w:val="ConsPlusNormal"/>
              <w:jc w:val="center"/>
            </w:pPr>
            <w:r>
              <w:t>21735</w:t>
            </w:r>
          </w:p>
        </w:tc>
      </w:tr>
      <w:tr w:rsidR="00535E0A">
        <w:tc>
          <w:tcPr>
            <w:tcW w:w="1191" w:type="dxa"/>
            <w:vAlign w:val="center"/>
          </w:tcPr>
          <w:p w:rsidR="00535E0A" w:rsidRDefault="00535E0A">
            <w:pPr>
              <w:pStyle w:val="ConsPlusNormal"/>
              <w:jc w:val="center"/>
            </w:pPr>
            <w:r>
              <w:lastRenderedPageBreak/>
              <w:t>2.33.2.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3384376</w:t>
            </w:r>
          </w:p>
        </w:tc>
        <w:tc>
          <w:tcPr>
            <w:tcW w:w="2098" w:type="dxa"/>
            <w:vAlign w:val="center"/>
          </w:tcPr>
          <w:p w:rsidR="00535E0A" w:rsidRDefault="00535E0A">
            <w:pPr>
              <w:pStyle w:val="ConsPlusNormal"/>
              <w:jc w:val="center"/>
            </w:pPr>
            <w:r>
              <w:t>4172138</w:t>
            </w:r>
          </w:p>
        </w:tc>
        <w:tc>
          <w:tcPr>
            <w:tcW w:w="2098" w:type="dxa"/>
            <w:vAlign w:val="center"/>
          </w:tcPr>
          <w:p w:rsidR="00535E0A" w:rsidRDefault="00535E0A">
            <w:pPr>
              <w:pStyle w:val="ConsPlusNormal"/>
              <w:jc w:val="center"/>
            </w:pPr>
            <w:r>
              <w:t>12463</w:t>
            </w:r>
          </w:p>
        </w:tc>
        <w:tc>
          <w:tcPr>
            <w:tcW w:w="2098" w:type="dxa"/>
            <w:vAlign w:val="center"/>
          </w:tcPr>
          <w:p w:rsidR="00535E0A" w:rsidRDefault="00535E0A">
            <w:pPr>
              <w:pStyle w:val="ConsPlusNormal"/>
              <w:jc w:val="center"/>
            </w:pPr>
            <w:r>
              <w:t>8941</w:t>
            </w:r>
          </w:p>
        </w:tc>
      </w:tr>
      <w:tr w:rsidR="00535E0A">
        <w:tc>
          <w:tcPr>
            <w:tcW w:w="1191" w:type="dxa"/>
            <w:vAlign w:val="center"/>
          </w:tcPr>
          <w:p w:rsidR="00535E0A" w:rsidRDefault="00535E0A">
            <w:pPr>
              <w:pStyle w:val="ConsPlusNormal"/>
              <w:jc w:val="center"/>
            </w:pPr>
            <w:r>
              <w:t>2.34.</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100 до 200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2.34.1.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4329431</w:t>
            </w:r>
          </w:p>
        </w:tc>
        <w:tc>
          <w:tcPr>
            <w:tcW w:w="2098" w:type="dxa"/>
            <w:vAlign w:val="center"/>
          </w:tcPr>
          <w:p w:rsidR="00535E0A" w:rsidRDefault="00535E0A">
            <w:pPr>
              <w:pStyle w:val="ConsPlusNormal"/>
              <w:jc w:val="center"/>
            </w:pPr>
            <w:r>
              <w:t>3777903</w:t>
            </w:r>
          </w:p>
        </w:tc>
        <w:tc>
          <w:tcPr>
            <w:tcW w:w="2098" w:type="dxa"/>
            <w:vAlign w:val="center"/>
          </w:tcPr>
          <w:p w:rsidR="00535E0A" w:rsidRDefault="00535E0A">
            <w:pPr>
              <w:pStyle w:val="ConsPlusNormal"/>
              <w:jc w:val="center"/>
            </w:pPr>
            <w:r>
              <w:t>9939</w:t>
            </w:r>
          </w:p>
        </w:tc>
        <w:tc>
          <w:tcPr>
            <w:tcW w:w="2098" w:type="dxa"/>
            <w:vAlign w:val="center"/>
          </w:tcPr>
          <w:p w:rsidR="00535E0A" w:rsidRDefault="00535E0A">
            <w:pPr>
              <w:pStyle w:val="ConsPlusNormal"/>
              <w:jc w:val="center"/>
            </w:pPr>
            <w:r>
              <w:t>1166</w:t>
            </w:r>
          </w:p>
        </w:tc>
      </w:tr>
      <w:tr w:rsidR="00535E0A">
        <w:tc>
          <w:tcPr>
            <w:tcW w:w="1191" w:type="dxa"/>
            <w:vAlign w:val="center"/>
          </w:tcPr>
          <w:p w:rsidR="00535E0A" w:rsidRDefault="00535E0A">
            <w:pPr>
              <w:pStyle w:val="ConsPlusNormal"/>
              <w:jc w:val="center"/>
            </w:pPr>
            <w:r>
              <w:t>2.35.</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200 до 250 квадратных мм включительно, один кабель в траншее</w:t>
            </w:r>
          </w:p>
        </w:tc>
      </w:tr>
      <w:tr w:rsidR="00535E0A">
        <w:tc>
          <w:tcPr>
            <w:tcW w:w="1191" w:type="dxa"/>
            <w:vAlign w:val="center"/>
          </w:tcPr>
          <w:p w:rsidR="00535E0A" w:rsidRDefault="00535E0A">
            <w:pPr>
              <w:pStyle w:val="ConsPlusNormal"/>
              <w:jc w:val="center"/>
            </w:pPr>
            <w:r>
              <w:t>2.35.1.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3446041</w:t>
            </w:r>
          </w:p>
        </w:tc>
        <w:tc>
          <w:tcPr>
            <w:tcW w:w="2098" w:type="dxa"/>
            <w:vAlign w:val="center"/>
          </w:tcPr>
          <w:p w:rsidR="00535E0A" w:rsidRDefault="00535E0A">
            <w:pPr>
              <w:pStyle w:val="ConsPlusNormal"/>
              <w:jc w:val="center"/>
            </w:pPr>
            <w:r>
              <w:t>3533595</w:t>
            </w:r>
          </w:p>
        </w:tc>
        <w:tc>
          <w:tcPr>
            <w:tcW w:w="2098" w:type="dxa"/>
            <w:vAlign w:val="center"/>
          </w:tcPr>
          <w:p w:rsidR="00535E0A" w:rsidRDefault="00535E0A">
            <w:pPr>
              <w:pStyle w:val="ConsPlusNormal"/>
              <w:jc w:val="center"/>
            </w:pPr>
            <w:r>
              <w:t>3019</w:t>
            </w:r>
          </w:p>
        </w:tc>
        <w:tc>
          <w:tcPr>
            <w:tcW w:w="2098" w:type="dxa"/>
            <w:vAlign w:val="center"/>
          </w:tcPr>
          <w:p w:rsidR="00535E0A" w:rsidRDefault="00535E0A">
            <w:pPr>
              <w:pStyle w:val="ConsPlusNormal"/>
              <w:jc w:val="center"/>
            </w:pPr>
            <w:r>
              <w:t>4573</w:t>
            </w:r>
          </w:p>
        </w:tc>
      </w:tr>
      <w:tr w:rsidR="00535E0A">
        <w:tc>
          <w:tcPr>
            <w:tcW w:w="1191" w:type="dxa"/>
            <w:vAlign w:val="center"/>
          </w:tcPr>
          <w:p w:rsidR="00535E0A" w:rsidRDefault="00535E0A">
            <w:pPr>
              <w:pStyle w:val="ConsPlusNormal"/>
              <w:jc w:val="center"/>
            </w:pPr>
            <w:r>
              <w:t>2.35.2.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4656310</w:t>
            </w:r>
          </w:p>
        </w:tc>
        <w:tc>
          <w:tcPr>
            <w:tcW w:w="2098" w:type="dxa"/>
            <w:vAlign w:val="center"/>
          </w:tcPr>
          <w:p w:rsidR="00535E0A" w:rsidRDefault="00535E0A">
            <w:pPr>
              <w:pStyle w:val="ConsPlusNormal"/>
              <w:jc w:val="center"/>
            </w:pPr>
            <w:r>
              <w:t>1974022</w:t>
            </w:r>
          </w:p>
        </w:tc>
        <w:tc>
          <w:tcPr>
            <w:tcW w:w="2098" w:type="dxa"/>
            <w:vAlign w:val="center"/>
          </w:tcPr>
          <w:p w:rsidR="00535E0A" w:rsidRDefault="00535E0A">
            <w:pPr>
              <w:pStyle w:val="ConsPlusNormal"/>
              <w:jc w:val="center"/>
            </w:pPr>
            <w:r>
              <w:t>8501</w:t>
            </w:r>
          </w:p>
        </w:tc>
        <w:tc>
          <w:tcPr>
            <w:tcW w:w="2098" w:type="dxa"/>
            <w:vAlign w:val="center"/>
          </w:tcPr>
          <w:p w:rsidR="00535E0A" w:rsidRDefault="00535E0A">
            <w:pPr>
              <w:pStyle w:val="ConsPlusNormal"/>
              <w:jc w:val="center"/>
            </w:pPr>
            <w:r>
              <w:t>4682</w:t>
            </w:r>
          </w:p>
        </w:tc>
      </w:tr>
      <w:tr w:rsidR="00535E0A">
        <w:tc>
          <w:tcPr>
            <w:tcW w:w="1191" w:type="dxa"/>
            <w:vAlign w:val="center"/>
          </w:tcPr>
          <w:p w:rsidR="00535E0A" w:rsidRDefault="00535E0A">
            <w:pPr>
              <w:pStyle w:val="ConsPlusNormal"/>
              <w:jc w:val="center"/>
            </w:pPr>
            <w:r>
              <w:t>2.36.</w:t>
            </w:r>
          </w:p>
        </w:tc>
        <w:tc>
          <w:tcPr>
            <w:tcW w:w="12361" w:type="dxa"/>
            <w:gridSpan w:val="5"/>
            <w:vAlign w:val="center"/>
          </w:tcPr>
          <w:p w:rsidR="00535E0A" w:rsidRDefault="00535E0A">
            <w:pPr>
              <w:pStyle w:val="ConsPlusNormal"/>
              <w:jc w:val="center"/>
            </w:pPr>
            <w:r>
              <w:t>Кабельные линии в траншеях многожильные с бумажной изоляцией сечением провода от 200 до 250 квадратных мм включительно, два кабеля в траншее</w:t>
            </w:r>
          </w:p>
        </w:tc>
      </w:tr>
      <w:tr w:rsidR="00535E0A">
        <w:tc>
          <w:tcPr>
            <w:tcW w:w="1191" w:type="dxa"/>
            <w:vAlign w:val="center"/>
          </w:tcPr>
          <w:p w:rsidR="00535E0A" w:rsidRDefault="00535E0A">
            <w:pPr>
              <w:pStyle w:val="ConsPlusNormal"/>
              <w:jc w:val="center"/>
            </w:pPr>
            <w:r>
              <w:t>2.36.1.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5694835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4770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2.37.</w:t>
            </w:r>
          </w:p>
        </w:tc>
        <w:tc>
          <w:tcPr>
            <w:tcW w:w="12361" w:type="dxa"/>
            <w:gridSpan w:val="5"/>
            <w:vAlign w:val="center"/>
          </w:tcPr>
          <w:p w:rsidR="00535E0A" w:rsidRDefault="00535E0A">
            <w:pPr>
              <w:pStyle w:val="ConsPlusNormal"/>
              <w:jc w:val="center"/>
            </w:pPr>
            <w:r>
              <w:t>Кабельные линии в каналах многожильные с резиновой или пластмассовой изоляцией сечением провода до 50 квадратных мм включительно, три кабеля в траншее</w:t>
            </w:r>
          </w:p>
        </w:tc>
      </w:tr>
      <w:tr w:rsidR="00535E0A">
        <w:tc>
          <w:tcPr>
            <w:tcW w:w="1191" w:type="dxa"/>
            <w:vAlign w:val="center"/>
          </w:tcPr>
          <w:p w:rsidR="00535E0A" w:rsidRDefault="00535E0A">
            <w:pPr>
              <w:pStyle w:val="ConsPlusNormal"/>
              <w:jc w:val="center"/>
            </w:pPr>
            <w:r>
              <w:t>2.37.1.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3312164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15913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2.38.</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одножильные с резиновой или пластмассовой изоляцией сечением провода от 200 до 250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2.38.1.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19993352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2984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2.39.</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одножильные с резиновой или пластмассовой изоляцией сечением провода от 200 до 250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2.39.1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17337733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2.40.</w:t>
            </w:r>
          </w:p>
        </w:tc>
        <w:tc>
          <w:tcPr>
            <w:tcW w:w="12361" w:type="dxa"/>
            <w:gridSpan w:val="5"/>
            <w:vAlign w:val="center"/>
          </w:tcPr>
          <w:p w:rsidR="00535E0A" w:rsidRDefault="00535E0A">
            <w:pPr>
              <w:pStyle w:val="ConsPlusNormal"/>
              <w:jc w:val="center"/>
            </w:pPr>
            <w:r>
              <w:t xml:space="preserve">Кабельные линии, прокладываемые путем горизонтального наклонного бурения, многожильные с резиновой или пластмассовой </w:t>
            </w:r>
            <w:r>
              <w:lastRenderedPageBreak/>
              <w:t>изоляцией сечением провода до 50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lastRenderedPageBreak/>
              <w:t>2.40.1.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11654346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2.41.</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до 50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2.41.1.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8684602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22797</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2.42.</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до 50 квадратных мм включительно, с четырьмя трубами в скважине</w:t>
            </w:r>
          </w:p>
        </w:tc>
      </w:tr>
      <w:tr w:rsidR="00535E0A">
        <w:tc>
          <w:tcPr>
            <w:tcW w:w="1191" w:type="dxa"/>
            <w:vAlign w:val="center"/>
          </w:tcPr>
          <w:p w:rsidR="00535E0A" w:rsidRDefault="00535E0A">
            <w:pPr>
              <w:pStyle w:val="ConsPlusNormal"/>
              <w:jc w:val="center"/>
            </w:pPr>
            <w:r>
              <w:t>2.42.1.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14879826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16670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2.43.</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50 до 100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2.43.1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9231709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6582</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2.44.</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50 до 100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2.44.1.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14096139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7009</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2.45.</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2.45.1.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10973476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3839</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2.45.2.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6534302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3071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2.46.</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2.46.1.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2389009</w:t>
            </w:r>
          </w:p>
        </w:tc>
        <w:tc>
          <w:tcPr>
            <w:tcW w:w="2098" w:type="dxa"/>
            <w:vAlign w:val="center"/>
          </w:tcPr>
          <w:p w:rsidR="00535E0A" w:rsidRDefault="00535E0A">
            <w:pPr>
              <w:pStyle w:val="ConsPlusNormal"/>
              <w:jc w:val="center"/>
            </w:pPr>
            <w:r>
              <w:t>11296298</w:t>
            </w:r>
          </w:p>
        </w:tc>
        <w:tc>
          <w:tcPr>
            <w:tcW w:w="2098" w:type="dxa"/>
            <w:vAlign w:val="center"/>
          </w:tcPr>
          <w:p w:rsidR="00535E0A" w:rsidRDefault="00535E0A">
            <w:pPr>
              <w:pStyle w:val="ConsPlusNormal"/>
              <w:jc w:val="center"/>
            </w:pPr>
            <w:r>
              <w:t>924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2.46.2.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15232212</w:t>
            </w:r>
          </w:p>
        </w:tc>
        <w:tc>
          <w:tcPr>
            <w:tcW w:w="2098" w:type="dxa"/>
            <w:vAlign w:val="center"/>
          </w:tcPr>
          <w:p w:rsidR="00535E0A" w:rsidRDefault="00535E0A">
            <w:pPr>
              <w:pStyle w:val="ConsPlusNormal"/>
              <w:jc w:val="center"/>
            </w:pPr>
            <w:r>
              <w:t>12177674</w:t>
            </w:r>
          </w:p>
        </w:tc>
        <w:tc>
          <w:tcPr>
            <w:tcW w:w="2098" w:type="dxa"/>
            <w:vAlign w:val="center"/>
          </w:tcPr>
          <w:p w:rsidR="00535E0A" w:rsidRDefault="00535E0A">
            <w:pPr>
              <w:pStyle w:val="ConsPlusNormal"/>
              <w:jc w:val="center"/>
            </w:pPr>
            <w:r>
              <w:t>3264</w:t>
            </w:r>
          </w:p>
        </w:tc>
        <w:tc>
          <w:tcPr>
            <w:tcW w:w="2098" w:type="dxa"/>
            <w:vAlign w:val="center"/>
          </w:tcPr>
          <w:p w:rsidR="00535E0A" w:rsidRDefault="00535E0A">
            <w:pPr>
              <w:pStyle w:val="ConsPlusNormal"/>
              <w:jc w:val="center"/>
            </w:pPr>
            <w:r>
              <w:t>14613</w:t>
            </w:r>
          </w:p>
        </w:tc>
      </w:tr>
      <w:tr w:rsidR="00535E0A">
        <w:tc>
          <w:tcPr>
            <w:tcW w:w="1191" w:type="dxa"/>
            <w:vAlign w:val="center"/>
          </w:tcPr>
          <w:p w:rsidR="00535E0A" w:rsidRDefault="00535E0A">
            <w:pPr>
              <w:pStyle w:val="ConsPlusNormal"/>
              <w:jc w:val="center"/>
            </w:pPr>
            <w:r>
              <w:t>2.47.</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100 до 200 квадратных мм включительно, с четырьмя трубами в скважине</w:t>
            </w:r>
          </w:p>
        </w:tc>
      </w:tr>
      <w:tr w:rsidR="00535E0A">
        <w:tc>
          <w:tcPr>
            <w:tcW w:w="1191" w:type="dxa"/>
            <w:vAlign w:val="center"/>
          </w:tcPr>
          <w:p w:rsidR="00535E0A" w:rsidRDefault="00535E0A">
            <w:pPr>
              <w:pStyle w:val="ConsPlusNormal"/>
              <w:jc w:val="center"/>
            </w:pPr>
            <w:r>
              <w:t>2.47.1.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9517740</w:t>
            </w:r>
          </w:p>
        </w:tc>
        <w:tc>
          <w:tcPr>
            <w:tcW w:w="2098" w:type="dxa"/>
            <w:vAlign w:val="center"/>
          </w:tcPr>
          <w:p w:rsidR="00535E0A" w:rsidRDefault="00535E0A">
            <w:pPr>
              <w:pStyle w:val="ConsPlusNormal"/>
              <w:jc w:val="center"/>
            </w:pPr>
            <w:r>
              <w:t>12648238</w:t>
            </w:r>
          </w:p>
        </w:tc>
        <w:tc>
          <w:tcPr>
            <w:tcW w:w="2098" w:type="dxa"/>
            <w:vAlign w:val="center"/>
          </w:tcPr>
          <w:p w:rsidR="00535E0A" w:rsidRDefault="00535E0A">
            <w:pPr>
              <w:pStyle w:val="ConsPlusNormal"/>
              <w:jc w:val="center"/>
            </w:pPr>
            <w:r>
              <w:t>1071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2.48.</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200 до 250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2.48.1.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11592191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969</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2.48.2.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15326131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490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2.49.</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200 до 250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2.49.1.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23966515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2644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2.50.</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одножильные с резиновой или пластмассовой изоляцией сечением провода от 300 до 400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2.50.1.</w:t>
            </w:r>
          </w:p>
        </w:tc>
        <w:tc>
          <w:tcPr>
            <w:tcW w:w="3969" w:type="dxa"/>
            <w:vAlign w:val="center"/>
          </w:tcPr>
          <w:p w:rsidR="00535E0A" w:rsidRDefault="00535E0A">
            <w:pPr>
              <w:pStyle w:val="ConsPlusNormal"/>
            </w:pPr>
            <w:r>
              <w:rPr>
                <w:noProof/>
                <w:position w:val="-8"/>
              </w:rPr>
              <w:drawing>
                <wp:inline distT="0" distB="0" distL="0" distR="0">
                  <wp:extent cx="914400" cy="238125"/>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28274476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2.51.</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300 до 400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2.51.1.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11421594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227</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2.51.2.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10235450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1063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2.52.</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резиновой или пластмассовой изоляцией сечением провода от 500 до 800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lastRenderedPageBreak/>
              <w:t>2.52.1.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13415445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156</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2.52.2.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19147724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2.53.</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2.53.1.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3402899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1656</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2.54.</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2.54.1.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14340977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2.54.2.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6419679</w:t>
            </w:r>
          </w:p>
        </w:tc>
        <w:tc>
          <w:tcPr>
            <w:tcW w:w="2098" w:type="dxa"/>
            <w:vAlign w:val="center"/>
          </w:tcPr>
          <w:p w:rsidR="00535E0A" w:rsidRDefault="00535E0A">
            <w:pPr>
              <w:pStyle w:val="ConsPlusNormal"/>
              <w:jc w:val="center"/>
            </w:pPr>
            <w:r>
              <w:t>4963205</w:t>
            </w:r>
          </w:p>
        </w:tc>
        <w:tc>
          <w:tcPr>
            <w:tcW w:w="2098" w:type="dxa"/>
            <w:vAlign w:val="center"/>
          </w:tcPr>
          <w:p w:rsidR="00535E0A" w:rsidRDefault="00535E0A">
            <w:pPr>
              <w:pStyle w:val="ConsPlusNormal"/>
              <w:jc w:val="center"/>
            </w:pPr>
            <w:r>
              <w:t>7143</w:t>
            </w:r>
          </w:p>
        </w:tc>
        <w:tc>
          <w:tcPr>
            <w:tcW w:w="2098" w:type="dxa"/>
            <w:vAlign w:val="center"/>
          </w:tcPr>
          <w:p w:rsidR="00535E0A" w:rsidRDefault="00535E0A">
            <w:pPr>
              <w:pStyle w:val="ConsPlusNormal"/>
              <w:jc w:val="center"/>
            </w:pPr>
            <w:r>
              <w:t>7144</w:t>
            </w:r>
          </w:p>
        </w:tc>
      </w:tr>
      <w:tr w:rsidR="00535E0A">
        <w:tc>
          <w:tcPr>
            <w:tcW w:w="1191" w:type="dxa"/>
            <w:vAlign w:val="center"/>
          </w:tcPr>
          <w:p w:rsidR="00535E0A" w:rsidRDefault="00535E0A">
            <w:pPr>
              <w:pStyle w:val="ConsPlusNormal"/>
              <w:jc w:val="center"/>
            </w:pPr>
            <w:r>
              <w:t>2.55.</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2.55.1.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13076099</w:t>
            </w:r>
          </w:p>
        </w:tc>
        <w:tc>
          <w:tcPr>
            <w:tcW w:w="2098" w:type="dxa"/>
            <w:vAlign w:val="center"/>
          </w:tcPr>
          <w:p w:rsidR="00535E0A" w:rsidRDefault="00535E0A">
            <w:pPr>
              <w:pStyle w:val="ConsPlusNormal"/>
              <w:jc w:val="center"/>
            </w:pPr>
            <w:r>
              <w:t>13676946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2.56.</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t>2.56.1.</w:t>
            </w:r>
          </w:p>
        </w:tc>
        <w:tc>
          <w:tcPr>
            <w:tcW w:w="3969" w:type="dxa"/>
            <w:vAlign w:val="center"/>
          </w:tcPr>
          <w:p w:rsidR="00535E0A" w:rsidRDefault="00535E0A">
            <w:pPr>
              <w:pStyle w:val="ConsPlusNormal"/>
            </w:pPr>
            <w:r>
              <w:rPr>
                <w:noProof/>
                <w:position w:val="-8"/>
              </w:rPr>
              <w:drawing>
                <wp:inline distT="0" distB="0" distL="0" distR="0">
                  <wp:extent cx="1038225" cy="238125"/>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11996296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5512</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2.56.2.</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10735911</w:t>
            </w:r>
          </w:p>
        </w:tc>
        <w:tc>
          <w:tcPr>
            <w:tcW w:w="2098" w:type="dxa"/>
            <w:vAlign w:val="center"/>
          </w:tcPr>
          <w:p w:rsidR="00535E0A" w:rsidRDefault="00535E0A">
            <w:pPr>
              <w:pStyle w:val="ConsPlusNormal"/>
              <w:jc w:val="center"/>
            </w:pPr>
            <w:r>
              <w:t>4535103</w:t>
            </w:r>
          </w:p>
        </w:tc>
        <w:tc>
          <w:tcPr>
            <w:tcW w:w="2098" w:type="dxa"/>
            <w:vAlign w:val="center"/>
          </w:tcPr>
          <w:p w:rsidR="00535E0A" w:rsidRDefault="00535E0A">
            <w:pPr>
              <w:pStyle w:val="ConsPlusNormal"/>
              <w:jc w:val="center"/>
            </w:pPr>
            <w:r>
              <w:t>573</w:t>
            </w:r>
          </w:p>
        </w:tc>
        <w:tc>
          <w:tcPr>
            <w:tcW w:w="2098" w:type="dxa"/>
            <w:vAlign w:val="center"/>
          </w:tcPr>
          <w:p w:rsidR="00535E0A" w:rsidRDefault="00535E0A">
            <w:pPr>
              <w:pStyle w:val="ConsPlusNormal"/>
              <w:jc w:val="center"/>
            </w:pPr>
            <w:r>
              <w:t>31746</w:t>
            </w:r>
          </w:p>
        </w:tc>
      </w:tr>
      <w:tr w:rsidR="00535E0A">
        <w:tc>
          <w:tcPr>
            <w:tcW w:w="1191" w:type="dxa"/>
            <w:vAlign w:val="center"/>
          </w:tcPr>
          <w:p w:rsidR="00535E0A" w:rsidRDefault="00535E0A">
            <w:pPr>
              <w:pStyle w:val="ConsPlusNormal"/>
              <w:jc w:val="center"/>
            </w:pPr>
            <w:r>
              <w:t>2.57.</w:t>
            </w:r>
          </w:p>
        </w:tc>
        <w:tc>
          <w:tcPr>
            <w:tcW w:w="12361" w:type="dxa"/>
            <w:gridSpan w:val="5"/>
            <w:vAlign w:val="center"/>
          </w:tcPr>
          <w:p w:rsidR="00535E0A" w:rsidRDefault="00535E0A">
            <w:pPr>
              <w:pStyle w:val="ConsPlusNormal"/>
              <w:jc w:val="center"/>
            </w:pPr>
            <w: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 с двумя трубами в скважине</w:t>
            </w:r>
          </w:p>
        </w:tc>
      </w:tr>
      <w:tr w:rsidR="00535E0A">
        <w:tc>
          <w:tcPr>
            <w:tcW w:w="1191" w:type="dxa"/>
            <w:vAlign w:val="center"/>
          </w:tcPr>
          <w:p w:rsidR="00535E0A" w:rsidRDefault="00535E0A">
            <w:pPr>
              <w:pStyle w:val="ConsPlusNormal"/>
              <w:jc w:val="center"/>
            </w:pPr>
            <w:r>
              <w:t>2.57.1.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16123647</w:t>
            </w:r>
          </w:p>
        </w:tc>
        <w:tc>
          <w:tcPr>
            <w:tcW w:w="2098" w:type="dxa"/>
            <w:vAlign w:val="center"/>
          </w:tcPr>
          <w:p w:rsidR="00535E0A" w:rsidRDefault="00535E0A">
            <w:pPr>
              <w:pStyle w:val="ConsPlusNormal"/>
              <w:jc w:val="center"/>
            </w:pPr>
            <w:r>
              <w:t>8787110</w:t>
            </w:r>
          </w:p>
        </w:tc>
        <w:tc>
          <w:tcPr>
            <w:tcW w:w="2098" w:type="dxa"/>
            <w:vAlign w:val="center"/>
          </w:tcPr>
          <w:p w:rsidR="00535E0A" w:rsidRDefault="00535E0A">
            <w:pPr>
              <w:pStyle w:val="ConsPlusNormal"/>
              <w:jc w:val="center"/>
            </w:pPr>
            <w:r>
              <w:t>4662</w:t>
            </w:r>
          </w:p>
        </w:tc>
        <w:tc>
          <w:tcPr>
            <w:tcW w:w="2098" w:type="dxa"/>
            <w:vAlign w:val="center"/>
          </w:tcPr>
          <w:p w:rsidR="00535E0A" w:rsidRDefault="00535E0A">
            <w:pPr>
              <w:pStyle w:val="ConsPlusNormal"/>
              <w:jc w:val="center"/>
            </w:pPr>
            <w:r>
              <w:t>5435</w:t>
            </w:r>
          </w:p>
        </w:tc>
      </w:tr>
      <w:tr w:rsidR="00535E0A">
        <w:tc>
          <w:tcPr>
            <w:tcW w:w="1191" w:type="dxa"/>
            <w:vAlign w:val="center"/>
          </w:tcPr>
          <w:p w:rsidR="00535E0A" w:rsidRDefault="00535E0A">
            <w:pPr>
              <w:pStyle w:val="ConsPlusNormal"/>
              <w:jc w:val="center"/>
            </w:pPr>
            <w:r>
              <w:t>2.58.</w:t>
            </w:r>
          </w:p>
        </w:tc>
        <w:tc>
          <w:tcPr>
            <w:tcW w:w="12361" w:type="dxa"/>
            <w:gridSpan w:val="5"/>
            <w:vAlign w:val="center"/>
          </w:tcPr>
          <w:p w:rsidR="00535E0A" w:rsidRDefault="00535E0A">
            <w:pPr>
              <w:pStyle w:val="ConsPlusNormal"/>
              <w:jc w:val="center"/>
            </w:pPr>
            <w:r>
              <w:t xml:space="preserve">Кабельные линии, прокладываемые путем горизонтального наклонного бурения, многожильные с бумажной изоляцией сечением </w:t>
            </w:r>
            <w:r>
              <w:lastRenderedPageBreak/>
              <w:t>провода от 200 до 250 квадратных мм включительно, с одной трубой в скважине</w:t>
            </w:r>
          </w:p>
        </w:tc>
      </w:tr>
      <w:tr w:rsidR="00535E0A">
        <w:tc>
          <w:tcPr>
            <w:tcW w:w="1191" w:type="dxa"/>
            <w:vAlign w:val="center"/>
          </w:tcPr>
          <w:p w:rsidR="00535E0A" w:rsidRDefault="00535E0A">
            <w:pPr>
              <w:pStyle w:val="ConsPlusNormal"/>
              <w:jc w:val="center"/>
            </w:pPr>
            <w:r>
              <w:lastRenderedPageBreak/>
              <w:t>2.58.1.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9300842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1482</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2.59.</w:t>
            </w:r>
          </w:p>
        </w:tc>
        <w:tc>
          <w:tcPr>
            <w:tcW w:w="12361" w:type="dxa"/>
            <w:gridSpan w:val="5"/>
            <w:vAlign w:val="center"/>
          </w:tcPr>
          <w:p w:rsidR="00535E0A" w:rsidRDefault="00535E0A">
            <w:pPr>
              <w:pStyle w:val="ConsPlusNormal"/>
            </w:pPr>
            <w:r>
              <w:t>Кабельные линии в траншеях одножильные с резиновой или пластмассовой изоляцией сечением провода от 500 до 800 квадратных мм включительно с тремя кабелями в траншее</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2.59.1.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800100" cy="238125"/>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32666156</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2.59 введен </w:t>
            </w:r>
            <w:hyperlink r:id="rId159">
              <w:r>
                <w:rPr>
                  <w:color w:val="0000FF"/>
                </w:rPr>
                <w:t>Постановлением</w:t>
              </w:r>
            </w:hyperlink>
            <w:r>
              <w:t xml:space="preserve"> РЭК Свердловской области от 15.06.2022 N 60-ПК)</w:t>
            </w:r>
          </w:p>
        </w:tc>
      </w:tr>
      <w:tr w:rsidR="00535E0A">
        <w:tc>
          <w:tcPr>
            <w:tcW w:w="1191" w:type="dxa"/>
            <w:vAlign w:val="center"/>
          </w:tcPr>
          <w:p w:rsidR="00535E0A" w:rsidRDefault="00535E0A">
            <w:pPr>
              <w:pStyle w:val="ConsPlusNormal"/>
              <w:jc w:val="center"/>
            </w:pPr>
            <w:r>
              <w:t>2.60.</w:t>
            </w:r>
          </w:p>
        </w:tc>
        <w:tc>
          <w:tcPr>
            <w:tcW w:w="12361" w:type="dxa"/>
            <w:gridSpan w:val="5"/>
            <w:vAlign w:val="center"/>
          </w:tcPr>
          <w:p w:rsidR="00535E0A" w:rsidRDefault="00535E0A">
            <w:pPr>
              <w:pStyle w:val="ConsPlusNormal"/>
            </w:pPr>
            <w:r>
              <w:t>Кабельные линии, прокладываемые методом горизонтального наклонного бурения, одножильные с резиновой или пластмассовой изоляцией сечением провода от 500 до 800 квадратных мм включительно с четырьмя трубами в скважине</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2.60.1.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800100" cy="238125"/>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77225972</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2.60 введен </w:t>
            </w:r>
            <w:hyperlink r:id="rId161">
              <w:r>
                <w:rPr>
                  <w:color w:val="0000FF"/>
                </w:rPr>
                <w:t>Постановлением</w:t>
              </w:r>
            </w:hyperlink>
            <w:r>
              <w:t xml:space="preserve"> РЭК Свердловской области от 15.06.2022 N 60-ПК)</w:t>
            </w:r>
          </w:p>
        </w:tc>
      </w:tr>
      <w:tr w:rsidR="00535E0A">
        <w:tc>
          <w:tcPr>
            <w:tcW w:w="1191" w:type="dxa"/>
            <w:vAlign w:val="center"/>
          </w:tcPr>
          <w:p w:rsidR="00535E0A" w:rsidRDefault="00535E0A">
            <w:pPr>
              <w:pStyle w:val="ConsPlusNormal"/>
              <w:jc w:val="center"/>
            </w:pPr>
            <w:r>
              <w:t>2.61.</w:t>
            </w:r>
          </w:p>
        </w:tc>
        <w:tc>
          <w:tcPr>
            <w:tcW w:w="12361" w:type="dxa"/>
            <w:gridSpan w:val="5"/>
            <w:vAlign w:val="center"/>
          </w:tcPr>
          <w:p w:rsidR="00535E0A" w:rsidRDefault="00535E0A">
            <w:pPr>
              <w:pStyle w:val="ConsPlusNormal"/>
            </w:pPr>
            <w:r>
              <w:t>Кабельные линии в каналах одножильные с резиновой или пластмассовой изоляцией сечением провода от 250 до 300 квадратных мм включительно с тремя кабелями в канале</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2.61.1.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1057275" cy="238125"/>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105727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46 894 020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2.61 введен </w:t>
            </w:r>
            <w:hyperlink r:id="rId163">
              <w:r>
                <w:rPr>
                  <w:color w:val="0000FF"/>
                </w:rPr>
                <w:t>Постановлением</w:t>
              </w:r>
            </w:hyperlink>
            <w:r>
              <w:t xml:space="preserve"> РЭК Свердловской области от 10.08.2022 N 86-ПК)</w:t>
            </w:r>
          </w:p>
        </w:tc>
      </w:tr>
      <w:tr w:rsidR="00535E0A">
        <w:tc>
          <w:tcPr>
            <w:tcW w:w="1191" w:type="dxa"/>
            <w:vAlign w:val="center"/>
          </w:tcPr>
          <w:p w:rsidR="00535E0A" w:rsidRDefault="00535E0A">
            <w:pPr>
              <w:pStyle w:val="ConsPlusNormal"/>
              <w:jc w:val="center"/>
            </w:pPr>
            <w:r>
              <w:t>2.62.</w:t>
            </w:r>
          </w:p>
        </w:tc>
        <w:tc>
          <w:tcPr>
            <w:tcW w:w="12361" w:type="dxa"/>
            <w:gridSpan w:val="5"/>
            <w:vAlign w:val="center"/>
          </w:tcPr>
          <w:p w:rsidR="00535E0A" w:rsidRDefault="00535E0A">
            <w:pPr>
              <w:pStyle w:val="ConsPlusNormal"/>
            </w:pPr>
            <w:r>
              <w:t>Кабельные линии в траншеях одножильные с резиновой или пластмассовой изоляцией сечением провода от 300 до 400 квадратных мм включительно с количеством кабелей в траншее более четырех</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2.62.1.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1038225" cy="238125"/>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15076090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2.62 введен </w:t>
            </w:r>
            <w:hyperlink r:id="rId165">
              <w:r>
                <w:rPr>
                  <w:color w:val="0000FF"/>
                </w:rPr>
                <w:t>Постановлением</w:t>
              </w:r>
            </w:hyperlink>
            <w:r>
              <w:t xml:space="preserve"> РЭК Свердловской области от 12.10.2022 N 111-ПК)</w:t>
            </w:r>
          </w:p>
        </w:tc>
      </w:tr>
      <w:tr w:rsidR="00535E0A">
        <w:tc>
          <w:tcPr>
            <w:tcW w:w="1191" w:type="dxa"/>
            <w:vAlign w:val="center"/>
          </w:tcPr>
          <w:p w:rsidR="00535E0A" w:rsidRDefault="00535E0A">
            <w:pPr>
              <w:pStyle w:val="ConsPlusNormal"/>
              <w:jc w:val="center"/>
            </w:pPr>
            <w:r>
              <w:t>2.63.</w:t>
            </w:r>
          </w:p>
        </w:tc>
        <w:tc>
          <w:tcPr>
            <w:tcW w:w="12361" w:type="dxa"/>
            <w:gridSpan w:val="5"/>
            <w:vAlign w:val="center"/>
          </w:tcPr>
          <w:p w:rsidR="00535E0A" w:rsidRDefault="00535E0A">
            <w:pPr>
              <w:pStyle w:val="ConsPlusNormal"/>
            </w:pPr>
            <w:r>
              <w:t>Кабельные линии, прокладываемые методом горизонтального наклонного бурения, одножильные с резиновой или пластмассовой изоляцией сечением провода от 500 до 800 квадратных мм включительно с двумя трубами в скважине</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2.63.1.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904875" cy="238125"/>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90487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73921220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lastRenderedPageBreak/>
              <w:t xml:space="preserve">(п. 2.63 введен </w:t>
            </w:r>
            <w:hyperlink r:id="rId167">
              <w:r>
                <w:rPr>
                  <w:color w:val="0000FF"/>
                </w:rPr>
                <w:t>Постановлением</w:t>
              </w:r>
            </w:hyperlink>
            <w:r>
              <w:t xml:space="preserve"> РЭК Свердловской области от 26.10.2022 N 114-ПК)</w:t>
            </w:r>
          </w:p>
        </w:tc>
      </w:tr>
      <w:tr w:rsidR="00535E0A">
        <w:tc>
          <w:tcPr>
            <w:tcW w:w="1191" w:type="dxa"/>
            <w:vAlign w:val="center"/>
          </w:tcPr>
          <w:p w:rsidR="00535E0A" w:rsidRDefault="00535E0A">
            <w:pPr>
              <w:pStyle w:val="ConsPlusNormal"/>
              <w:jc w:val="center"/>
              <w:outlineLvl w:val="1"/>
            </w:pPr>
            <w:r>
              <w:t>3.</w:t>
            </w:r>
          </w:p>
        </w:tc>
        <w:tc>
          <w:tcPr>
            <w:tcW w:w="3969" w:type="dxa"/>
            <w:vAlign w:val="center"/>
          </w:tcPr>
          <w:p w:rsidR="00535E0A" w:rsidRDefault="00535E0A">
            <w:pPr>
              <w:pStyle w:val="ConsPlusNormal"/>
            </w:pPr>
            <w:r>
              <w:t>Строительство пунктов секционирования (реклоузеров, распределительных пунктов, переключательных пунктов)</w:t>
            </w:r>
          </w:p>
        </w:tc>
        <w:tc>
          <w:tcPr>
            <w:tcW w:w="4196" w:type="dxa"/>
            <w:gridSpan w:val="2"/>
            <w:vAlign w:val="center"/>
          </w:tcPr>
          <w:p w:rsidR="00535E0A" w:rsidRDefault="00535E0A">
            <w:pPr>
              <w:pStyle w:val="ConsPlusNormal"/>
              <w:jc w:val="center"/>
            </w:pPr>
            <w:r>
              <w:t>С</w:t>
            </w:r>
            <w:r>
              <w:rPr>
                <w:vertAlign w:val="subscript"/>
              </w:rPr>
              <w:t>4</w:t>
            </w:r>
            <w:r>
              <w:t>, руб./шт. (без НДС, без налога на прибыль)</w:t>
            </w:r>
          </w:p>
        </w:tc>
        <w:tc>
          <w:tcPr>
            <w:tcW w:w="4196" w:type="dxa"/>
            <w:gridSpan w:val="2"/>
            <w:vAlign w:val="center"/>
          </w:tcPr>
          <w:p w:rsidR="00535E0A" w:rsidRDefault="00535E0A">
            <w:pPr>
              <w:pStyle w:val="ConsPlusNormal"/>
              <w:jc w:val="center"/>
            </w:pPr>
            <w:r>
              <w:rPr>
                <w:noProof/>
                <w:position w:val="-8"/>
              </w:rPr>
              <w:drawing>
                <wp:inline distT="0" distB="0" distL="0" distR="0">
                  <wp:extent cx="419100" cy="238125"/>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t>, руб./кВт (без НДС, без налога на прибыль)</w:t>
            </w:r>
          </w:p>
        </w:tc>
      </w:tr>
      <w:tr w:rsidR="00535E0A">
        <w:tc>
          <w:tcPr>
            <w:tcW w:w="1191" w:type="dxa"/>
            <w:vAlign w:val="center"/>
          </w:tcPr>
          <w:p w:rsidR="00535E0A" w:rsidRDefault="00535E0A">
            <w:pPr>
              <w:pStyle w:val="ConsPlusNormal"/>
              <w:jc w:val="center"/>
            </w:pPr>
            <w:r>
              <w:t>3.1.</w:t>
            </w:r>
          </w:p>
        </w:tc>
        <w:tc>
          <w:tcPr>
            <w:tcW w:w="12361" w:type="dxa"/>
            <w:gridSpan w:val="5"/>
            <w:vAlign w:val="center"/>
          </w:tcPr>
          <w:p w:rsidR="00535E0A" w:rsidRDefault="00535E0A">
            <w:pPr>
              <w:pStyle w:val="ConsPlusNormal"/>
              <w:jc w:val="center"/>
            </w:pPr>
            <w:r>
              <w:t>Реклоузеры номинальным током от 500 до 1000 А включительно</w:t>
            </w:r>
          </w:p>
        </w:tc>
      </w:tr>
      <w:tr w:rsidR="00535E0A">
        <w:tc>
          <w:tcPr>
            <w:tcW w:w="1191" w:type="dxa"/>
            <w:vAlign w:val="center"/>
          </w:tcPr>
          <w:p w:rsidR="00535E0A" w:rsidRDefault="00535E0A">
            <w:pPr>
              <w:pStyle w:val="ConsPlusNormal"/>
              <w:jc w:val="center"/>
            </w:pPr>
            <w:r>
              <w:t>3.1.1.</w:t>
            </w:r>
          </w:p>
        </w:tc>
        <w:tc>
          <w:tcPr>
            <w:tcW w:w="3969" w:type="dxa"/>
            <w:vAlign w:val="center"/>
          </w:tcPr>
          <w:p w:rsidR="00535E0A" w:rsidRDefault="00535E0A">
            <w:pPr>
              <w:pStyle w:val="ConsPlusNormal"/>
            </w:pPr>
            <w:r>
              <w:rPr>
                <w:noProof/>
                <w:position w:val="-8"/>
              </w:rPr>
              <w:drawing>
                <wp:inline distT="0" distB="0" distL="0" distR="0">
                  <wp:extent cx="847725" cy="238125"/>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1046443</w:t>
            </w:r>
          </w:p>
        </w:tc>
        <w:tc>
          <w:tcPr>
            <w:tcW w:w="2098" w:type="dxa"/>
            <w:vAlign w:val="center"/>
          </w:tcPr>
          <w:p w:rsidR="00535E0A" w:rsidRDefault="00535E0A">
            <w:pPr>
              <w:pStyle w:val="ConsPlusNormal"/>
              <w:jc w:val="center"/>
            </w:pPr>
            <w:r>
              <w:t>1542763</w:t>
            </w:r>
          </w:p>
        </w:tc>
        <w:tc>
          <w:tcPr>
            <w:tcW w:w="2098" w:type="dxa"/>
            <w:vAlign w:val="center"/>
          </w:tcPr>
          <w:p w:rsidR="00535E0A" w:rsidRDefault="00535E0A">
            <w:pPr>
              <w:pStyle w:val="ConsPlusNormal"/>
              <w:jc w:val="center"/>
            </w:pPr>
            <w:r>
              <w:t>3051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3.1.2.</w:t>
            </w:r>
          </w:p>
        </w:tc>
        <w:tc>
          <w:tcPr>
            <w:tcW w:w="3969" w:type="dxa"/>
            <w:vAlign w:val="center"/>
          </w:tcPr>
          <w:p w:rsidR="00535E0A" w:rsidRDefault="00535E0A">
            <w:pPr>
              <w:pStyle w:val="ConsPlusNormal"/>
            </w:pPr>
            <w:r>
              <w:rPr>
                <w:noProof/>
                <w:position w:val="-8"/>
              </w:rPr>
              <w:drawing>
                <wp:inline distT="0" distB="0" distL="0" distR="0">
                  <wp:extent cx="609600" cy="238125"/>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2055402</w:t>
            </w:r>
          </w:p>
        </w:tc>
        <w:tc>
          <w:tcPr>
            <w:tcW w:w="2098" w:type="dxa"/>
            <w:vAlign w:val="center"/>
          </w:tcPr>
          <w:p w:rsidR="00535E0A" w:rsidRDefault="00535E0A">
            <w:pPr>
              <w:pStyle w:val="ConsPlusNormal"/>
              <w:jc w:val="center"/>
            </w:pPr>
            <w:r>
              <w:t>2145920</w:t>
            </w:r>
          </w:p>
        </w:tc>
        <w:tc>
          <w:tcPr>
            <w:tcW w:w="2098" w:type="dxa"/>
            <w:vAlign w:val="center"/>
          </w:tcPr>
          <w:p w:rsidR="00535E0A" w:rsidRDefault="00535E0A">
            <w:pPr>
              <w:pStyle w:val="ConsPlusNormal"/>
              <w:jc w:val="center"/>
            </w:pPr>
            <w:r>
              <w:t>6721</w:t>
            </w:r>
          </w:p>
        </w:tc>
        <w:tc>
          <w:tcPr>
            <w:tcW w:w="2098" w:type="dxa"/>
            <w:vAlign w:val="center"/>
          </w:tcPr>
          <w:p w:rsidR="00535E0A" w:rsidRDefault="00535E0A">
            <w:pPr>
              <w:pStyle w:val="ConsPlusNormal"/>
              <w:jc w:val="center"/>
            </w:pPr>
            <w:r>
              <w:t>6503</w:t>
            </w:r>
          </w:p>
        </w:tc>
      </w:tr>
      <w:tr w:rsidR="00535E0A">
        <w:tc>
          <w:tcPr>
            <w:tcW w:w="1191" w:type="dxa"/>
            <w:vAlign w:val="center"/>
          </w:tcPr>
          <w:p w:rsidR="00535E0A" w:rsidRDefault="00535E0A">
            <w:pPr>
              <w:pStyle w:val="ConsPlusNormal"/>
              <w:jc w:val="center"/>
            </w:pPr>
            <w:r>
              <w:t>3.2.</w:t>
            </w:r>
          </w:p>
        </w:tc>
        <w:tc>
          <w:tcPr>
            <w:tcW w:w="12361" w:type="dxa"/>
            <w:gridSpan w:val="5"/>
            <w:vAlign w:val="center"/>
          </w:tcPr>
          <w:p w:rsidR="00535E0A" w:rsidRDefault="00535E0A">
            <w:pPr>
              <w:pStyle w:val="ConsPlusNormal"/>
              <w:jc w:val="center"/>
            </w:pPr>
            <w:r>
              <w:t>Линейные разъединители номинальным током от 250 до 500 А включительно</w:t>
            </w:r>
          </w:p>
        </w:tc>
      </w:tr>
      <w:tr w:rsidR="00535E0A">
        <w:tc>
          <w:tcPr>
            <w:tcW w:w="1191" w:type="dxa"/>
            <w:vAlign w:val="center"/>
          </w:tcPr>
          <w:p w:rsidR="00535E0A" w:rsidRDefault="00535E0A">
            <w:pPr>
              <w:pStyle w:val="ConsPlusNormal"/>
              <w:jc w:val="center"/>
            </w:pPr>
            <w:r>
              <w:t>3.2.1.</w:t>
            </w:r>
          </w:p>
        </w:tc>
        <w:tc>
          <w:tcPr>
            <w:tcW w:w="3969" w:type="dxa"/>
            <w:vAlign w:val="center"/>
          </w:tcPr>
          <w:p w:rsidR="00535E0A" w:rsidRDefault="00535E0A">
            <w:pPr>
              <w:pStyle w:val="ConsPlusNormal"/>
            </w:pPr>
            <w:r>
              <w:rPr>
                <w:noProof/>
                <w:position w:val="-8"/>
              </w:rPr>
              <w:drawing>
                <wp:inline distT="0" distB="0" distL="0" distR="0">
                  <wp:extent cx="609600" cy="238125"/>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62646</w:t>
            </w:r>
          </w:p>
        </w:tc>
        <w:tc>
          <w:tcPr>
            <w:tcW w:w="2098" w:type="dxa"/>
            <w:vAlign w:val="center"/>
          </w:tcPr>
          <w:p w:rsidR="00535E0A" w:rsidRDefault="00535E0A">
            <w:pPr>
              <w:pStyle w:val="ConsPlusNormal"/>
              <w:jc w:val="center"/>
            </w:pPr>
            <w:r>
              <w:t>73192</w:t>
            </w:r>
          </w:p>
        </w:tc>
        <w:tc>
          <w:tcPr>
            <w:tcW w:w="2098" w:type="dxa"/>
            <w:vAlign w:val="center"/>
          </w:tcPr>
          <w:p w:rsidR="00535E0A" w:rsidRDefault="00535E0A">
            <w:pPr>
              <w:pStyle w:val="ConsPlusNormal"/>
              <w:jc w:val="center"/>
            </w:pPr>
            <w:r>
              <w:t>643</w:t>
            </w:r>
          </w:p>
        </w:tc>
        <w:tc>
          <w:tcPr>
            <w:tcW w:w="2098" w:type="dxa"/>
            <w:vAlign w:val="center"/>
          </w:tcPr>
          <w:p w:rsidR="00535E0A" w:rsidRDefault="00535E0A">
            <w:pPr>
              <w:pStyle w:val="ConsPlusNormal"/>
              <w:jc w:val="center"/>
            </w:pPr>
            <w:r>
              <w:t>764</w:t>
            </w:r>
          </w:p>
        </w:tc>
      </w:tr>
      <w:tr w:rsidR="00535E0A">
        <w:tc>
          <w:tcPr>
            <w:tcW w:w="1191" w:type="dxa"/>
            <w:vAlign w:val="center"/>
          </w:tcPr>
          <w:p w:rsidR="00535E0A" w:rsidRDefault="00535E0A">
            <w:pPr>
              <w:pStyle w:val="ConsPlusNormal"/>
              <w:jc w:val="center"/>
            </w:pPr>
            <w:r>
              <w:t>3.3.</w:t>
            </w:r>
          </w:p>
        </w:tc>
        <w:tc>
          <w:tcPr>
            <w:tcW w:w="12361" w:type="dxa"/>
            <w:gridSpan w:val="5"/>
            <w:vAlign w:val="center"/>
          </w:tcPr>
          <w:p w:rsidR="00535E0A" w:rsidRDefault="00535E0A">
            <w:pPr>
              <w:pStyle w:val="ConsPlusNormal"/>
              <w:jc w:val="center"/>
            </w:pPr>
            <w:r>
              <w:t>Линейные разъединители номинальным током от 500 до 1000 А включительно</w:t>
            </w:r>
          </w:p>
        </w:tc>
      </w:tr>
      <w:tr w:rsidR="00535E0A">
        <w:tc>
          <w:tcPr>
            <w:tcW w:w="1191" w:type="dxa"/>
            <w:vAlign w:val="center"/>
          </w:tcPr>
          <w:p w:rsidR="00535E0A" w:rsidRDefault="00535E0A">
            <w:pPr>
              <w:pStyle w:val="ConsPlusNormal"/>
              <w:jc w:val="center"/>
            </w:pPr>
            <w:r>
              <w:t>3.3.1.</w:t>
            </w:r>
          </w:p>
        </w:tc>
        <w:tc>
          <w:tcPr>
            <w:tcW w:w="3969" w:type="dxa"/>
            <w:vAlign w:val="center"/>
          </w:tcPr>
          <w:p w:rsidR="00535E0A" w:rsidRDefault="00535E0A">
            <w:pPr>
              <w:pStyle w:val="ConsPlusNormal"/>
            </w:pPr>
            <w:r>
              <w:rPr>
                <w:noProof/>
                <w:position w:val="-8"/>
              </w:rPr>
              <w:drawing>
                <wp:inline distT="0" distB="0" distL="0" distR="0">
                  <wp:extent cx="847725" cy="238125"/>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117460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1753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3.4.</w:t>
            </w:r>
          </w:p>
        </w:tc>
        <w:tc>
          <w:tcPr>
            <w:tcW w:w="12361" w:type="dxa"/>
            <w:gridSpan w:val="5"/>
            <w:vAlign w:val="center"/>
          </w:tcPr>
          <w:p w:rsidR="00535E0A" w:rsidRDefault="00535E0A">
            <w:pPr>
              <w:pStyle w:val="ConsPlusNormal"/>
              <w:jc w:val="center"/>
            </w:pPr>
            <w:r>
              <w:t>Распределительные пункты (РП), за исключением комплектных распределительных устройств наружной установки (КРН, КРУН), номинальным током до 100 А включительно с количеством ячеек до 5 включительно</w:t>
            </w:r>
          </w:p>
        </w:tc>
      </w:tr>
      <w:tr w:rsidR="00535E0A">
        <w:tc>
          <w:tcPr>
            <w:tcW w:w="1191" w:type="dxa"/>
            <w:vAlign w:val="center"/>
          </w:tcPr>
          <w:p w:rsidR="00535E0A" w:rsidRDefault="00535E0A">
            <w:pPr>
              <w:pStyle w:val="ConsPlusNormal"/>
              <w:jc w:val="center"/>
            </w:pPr>
            <w:r>
              <w:t>3.4.1.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33751</w:t>
            </w:r>
          </w:p>
        </w:tc>
        <w:tc>
          <w:tcPr>
            <w:tcW w:w="2098" w:type="dxa"/>
            <w:vAlign w:val="center"/>
          </w:tcPr>
          <w:p w:rsidR="00535E0A" w:rsidRDefault="00535E0A">
            <w:pPr>
              <w:pStyle w:val="ConsPlusNormal"/>
              <w:jc w:val="center"/>
            </w:pPr>
            <w:r>
              <w:t>25072</w:t>
            </w:r>
          </w:p>
        </w:tc>
        <w:tc>
          <w:tcPr>
            <w:tcW w:w="2098" w:type="dxa"/>
            <w:vAlign w:val="center"/>
          </w:tcPr>
          <w:p w:rsidR="00535E0A" w:rsidRDefault="00535E0A">
            <w:pPr>
              <w:pStyle w:val="ConsPlusNormal"/>
              <w:jc w:val="center"/>
            </w:pPr>
            <w:r>
              <w:t>2762</w:t>
            </w:r>
          </w:p>
        </w:tc>
        <w:tc>
          <w:tcPr>
            <w:tcW w:w="2098" w:type="dxa"/>
            <w:vAlign w:val="center"/>
          </w:tcPr>
          <w:p w:rsidR="00535E0A" w:rsidRDefault="00535E0A">
            <w:pPr>
              <w:pStyle w:val="ConsPlusNormal"/>
              <w:jc w:val="center"/>
            </w:pPr>
            <w:r>
              <w:t>1944</w:t>
            </w:r>
          </w:p>
        </w:tc>
      </w:tr>
      <w:tr w:rsidR="00535E0A">
        <w:tc>
          <w:tcPr>
            <w:tcW w:w="1191" w:type="dxa"/>
            <w:vAlign w:val="center"/>
          </w:tcPr>
          <w:p w:rsidR="00535E0A" w:rsidRDefault="00535E0A">
            <w:pPr>
              <w:pStyle w:val="ConsPlusNormal"/>
              <w:jc w:val="center"/>
            </w:pPr>
            <w:r>
              <w:t>3.5.</w:t>
            </w:r>
          </w:p>
        </w:tc>
        <w:tc>
          <w:tcPr>
            <w:tcW w:w="12361" w:type="dxa"/>
            <w:gridSpan w:val="5"/>
            <w:vAlign w:val="center"/>
          </w:tcPr>
          <w:p w:rsidR="00535E0A" w:rsidRDefault="00535E0A">
            <w:pPr>
              <w:pStyle w:val="ConsPlusNormal"/>
              <w:jc w:val="center"/>
            </w:pPr>
            <w:r>
              <w:t>Распределительные пункты (РП), за исключением комплектных распределительных устройств наружной установки (КРН, КРУН), номинальным током до 100 А включительно с количеством ячеек от 5 до 10 включительно</w:t>
            </w:r>
          </w:p>
        </w:tc>
      </w:tr>
      <w:tr w:rsidR="00535E0A">
        <w:tc>
          <w:tcPr>
            <w:tcW w:w="1191" w:type="dxa"/>
            <w:vAlign w:val="center"/>
          </w:tcPr>
          <w:p w:rsidR="00535E0A" w:rsidRDefault="00535E0A">
            <w:pPr>
              <w:pStyle w:val="ConsPlusNormal"/>
              <w:jc w:val="center"/>
            </w:pPr>
            <w:r>
              <w:t>3.5.1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49324</w:t>
            </w:r>
          </w:p>
        </w:tc>
        <w:tc>
          <w:tcPr>
            <w:tcW w:w="2098" w:type="dxa"/>
            <w:vAlign w:val="center"/>
          </w:tcPr>
          <w:p w:rsidR="00535E0A" w:rsidRDefault="00535E0A">
            <w:pPr>
              <w:pStyle w:val="ConsPlusNormal"/>
              <w:jc w:val="center"/>
            </w:pPr>
            <w:r>
              <w:t>67772</w:t>
            </w:r>
          </w:p>
        </w:tc>
        <w:tc>
          <w:tcPr>
            <w:tcW w:w="2098" w:type="dxa"/>
            <w:vAlign w:val="center"/>
          </w:tcPr>
          <w:p w:rsidR="00535E0A" w:rsidRDefault="00535E0A">
            <w:pPr>
              <w:pStyle w:val="ConsPlusNormal"/>
              <w:jc w:val="center"/>
            </w:pPr>
            <w:r>
              <w:t>3587</w:t>
            </w:r>
          </w:p>
        </w:tc>
        <w:tc>
          <w:tcPr>
            <w:tcW w:w="2098" w:type="dxa"/>
            <w:vAlign w:val="center"/>
          </w:tcPr>
          <w:p w:rsidR="00535E0A" w:rsidRDefault="00535E0A">
            <w:pPr>
              <w:pStyle w:val="ConsPlusNormal"/>
              <w:jc w:val="center"/>
            </w:pPr>
            <w:r>
              <w:t>5213</w:t>
            </w:r>
          </w:p>
        </w:tc>
      </w:tr>
      <w:tr w:rsidR="00535E0A">
        <w:tc>
          <w:tcPr>
            <w:tcW w:w="1191" w:type="dxa"/>
            <w:vAlign w:val="center"/>
          </w:tcPr>
          <w:p w:rsidR="00535E0A" w:rsidRDefault="00535E0A">
            <w:pPr>
              <w:pStyle w:val="ConsPlusNormal"/>
              <w:jc w:val="center"/>
            </w:pPr>
            <w:r>
              <w:t>3.6.</w:t>
            </w:r>
          </w:p>
        </w:tc>
        <w:tc>
          <w:tcPr>
            <w:tcW w:w="12361" w:type="dxa"/>
            <w:gridSpan w:val="5"/>
            <w:vAlign w:val="center"/>
          </w:tcPr>
          <w:p w:rsidR="00535E0A" w:rsidRDefault="00535E0A">
            <w:pPr>
              <w:pStyle w:val="ConsPlusNormal"/>
              <w:jc w:val="center"/>
            </w:pPr>
            <w:r>
              <w:t>Распределительные пункты (РП), за исключением комплектных распределительных устройств наружной установки (КРН, КРУН), номинальным током до 100 А включительно с количеством ячеек от 10 до 15 включительно</w:t>
            </w:r>
          </w:p>
        </w:tc>
      </w:tr>
      <w:tr w:rsidR="00535E0A">
        <w:tc>
          <w:tcPr>
            <w:tcW w:w="1191" w:type="dxa"/>
            <w:vAlign w:val="center"/>
          </w:tcPr>
          <w:p w:rsidR="00535E0A" w:rsidRDefault="00535E0A">
            <w:pPr>
              <w:pStyle w:val="ConsPlusNormal"/>
              <w:jc w:val="center"/>
            </w:pPr>
            <w:r>
              <w:t>3.6.1.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55508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5551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3.7.</w:t>
            </w:r>
          </w:p>
        </w:tc>
        <w:tc>
          <w:tcPr>
            <w:tcW w:w="12361" w:type="dxa"/>
            <w:gridSpan w:val="5"/>
            <w:vAlign w:val="center"/>
          </w:tcPr>
          <w:p w:rsidR="00535E0A" w:rsidRDefault="00535E0A">
            <w:pPr>
              <w:pStyle w:val="ConsPlusNormal"/>
              <w:jc w:val="center"/>
            </w:pPr>
            <w:r>
              <w:t>Распределительные пункты (РП), за исключением комплектных распределительных устройств наружной установки (КРН, КРУН), номинальным током от 500 до 1000 А включительно с количеством ячеек от 5 до 10 включительно</w:t>
            </w:r>
          </w:p>
        </w:tc>
      </w:tr>
      <w:tr w:rsidR="00535E0A">
        <w:tc>
          <w:tcPr>
            <w:tcW w:w="1191" w:type="dxa"/>
            <w:vAlign w:val="center"/>
          </w:tcPr>
          <w:p w:rsidR="00535E0A" w:rsidRDefault="00535E0A">
            <w:pPr>
              <w:pStyle w:val="ConsPlusNormal"/>
              <w:jc w:val="center"/>
            </w:pPr>
            <w:r>
              <w:t>3.7.1.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29519629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3.8.</w:t>
            </w:r>
          </w:p>
        </w:tc>
        <w:tc>
          <w:tcPr>
            <w:tcW w:w="12361" w:type="dxa"/>
            <w:gridSpan w:val="5"/>
            <w:vAlign w:val="center"/>
          </w:tcPr>
          <w:p w:rsidR="00535E0A" w:rsidRDefault="00535E0A">
            <w:pPr>
              <w:pStyle w:val="ConsPlusNormal"/>
              <w:jc w:val="center"/>
            </w:pPr>
            <w:r>
              <w:t>Распределительные пункты (РП), за исключением комплектных распределительных устройств наружной установки (КРН, КРУН), номинальным током от 500 до 1000 А включительно с количеством ячеек свыше 15</w:t>
            </w:r>
          </w:p>
        </w:tc>
      </w:tr>
      <w:tr w:rsidR="00535E0A">
        <w:tc>
          <w:tcPr>
            <w:tcW w:w="1191" w:type="dxa"/>
            <w:vAlign w:val="center"/>
          </w:tcPr>
          <w:p w:rsidR="00535E0A" w:rsidRDefault="00535E0A">
            <w:pPr>
              <w:pStyle w:val="ConsPlusNormal"/>
              <w:jc w:val="center"/>
            </w:pPr>
            <w:r>
              <w:t>3.8.1.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29882912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3.9.</w:t>
            </w:r>
          </w:p>
        </w:tc>
        <w:tc>
          <w:tcPr>
            <w:tcW w:w="12361" w:type="dxa"/>
            <w:gridSpan w:val="5"/>
            <w:vAlign w:val="center"/>
          </w:tcPr>
          <w:p w:rsidR="00535E0A" w:rsidRDefault="00535E0A">
            <w:pPr>
              <w:pStyle w:val="ConsPlusNormal"/>
              <w:jc w:val="center"/>
            </w:pPr>
            <w:r>
              <w:t>Переключательные пункты номинальным током до 100 А включительно с количеством ячеек до 5 включительно</w:t>
            </w:r>
          </w:p>
        </w:tc>
      </w:tr>
      <w:tr w:rsidR="00535E0A">
        <w:tc>
          <w:tcPr>
            <w:tcW w:w="1191" w:type="dxa"/>
            <w:vAlign w:val="center"/>
          </w:tcPr>
          <w:p w:rsidR="00535E0A" w:rsidRDefault="00535E0A">
            <w:pPr>
              <w:pStyle w:val="ConsPlusNormal"/>
              <w:jc w:val="center"/>
            </w:pPr>
            <w:r>
              <w:t>3.9.1.</w:t>
            </w:r>
          </w:p>
        </w:tc>
        <w:tc>
          <w:tcPr>
            <w:tcW w:w="3969" w:type="dxa"/>
            <w:vAlign w:val="center"/>
          </w:tcPr>
          <w:p w:rsidR="00535E0A" w:rsidRDefault="00535E0A">
            <w:pPr>
              <w:pStyle w:val="ConsPlusNormal"/>
            </w:pPr>
            <w:r>
              <w:rPr>
                <w:noProof/>
                <w:position w:val="-8"/>
              </w:rPr>
              <w:drawing>
                <wp:inline distT="0" distB="0" distL="0" distR="0">
                  <wp:extent cx="914400" cy="238125"/>
                  <wp:effectExtent l="0" t="0" r="0" b="0"/>
                  <wp:docPr id="1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62214</w:t>
            </w:r>
          </w:p>
        </w:tc>
        <w:tc>
          <w:tcPr>
            <w:tcW w:w="2098" w:type="dxa"/>
            <w:vAlign w:val="center"/>
          </w:tcPr>
          <w:p w:rsidR="00535E0A" w:rsidRDefault="00535E0A">
            <w:pPr>
              <w:pStyle w:val="ConsPlusNormal"/>
              <w:jc w:val="center"/>
            </w:pPr>
            <w:r>
              <w:t>62214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3.9.2.</w:t>
            </w:r>
          </w:p>
        </w:tc>
        <w:tc>
          <w:tcPr>
            <w:tcW w:w="3969" w:type="dxa"/>
            <w:tcBorders>
              <w:bottom w:val="nil"/>
            </w:tcBorders>
            <w:vAlign w:val="center"/>
          </w:tcPr>
          <w:p w:rsidR="00535E0A" w:rsidRDefault="00535E0A">
            <w:pPr>
              <w:pStyle w:val="ConsPlusNormal"/>
            </w:pPr>
            <w:r>
              <w:rPr>
                <w:noProof/>
                <w:position w:val="-8"/>
              </w:rPr>
              <w:drawing>
                <wp:inline distT="0" distB="0" distL="0" distR="0">
                  <wp:extent cx="714375" cy="238125"/>
                  <wp:effectExtent l="0" t="0" r="0" b="0"/>
                  <wp:docPr id="1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71437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153855</w:t>
            </w:r>
          </w:p>
        </w:tc>
        <w:tc>
          <w:tcPr>
            <w:tcW w:w="2098" w:type="dxa"/>
            <w:tcBorders>
              <w:bottom w:val="nil"/>
            </w:tcBorders>
            <w:vAlign w:val="center"/>
          </w:tcPr>
          <w:p w:rsidR="00535E0A" w:rsidRDefault="00535E0A">
            <w:pPr>
              <w:pStyle w:val="ConsPlusNormal"/>
              <w:jc w:val="center"/>
            </w:pPr>
            <w:r>
              <w:t>148766</w:t>
            </w:r>
          </w:p>
        </w:tc>
        <w:tc>
          <w:tcPr>
            <w:tcW w:w="2098" w:type="dxa"/>
            <w:tcBorders>
              <w:bottom w:val="nil"/>
            </w:tcBorders>
            <w:vAlign w:val="center"/>
          </w:tcPr>
          <w:p w:rsidR="00535E0A" w:rsidRDefault="00535E0A">
            <w:pPr>
              <w:pStyle w:val="ConsPlusNormal"/>
              <w:jc w:val="center"/>
            </w:pPr>
            <w:r>
              <w:t>1100</w:t>
            </w:r>
          </w:p>
        </w:tc>
        <w:tc>
          <w:tcPr>
            <w:tcW w:w="2098" w:type="dxa"/>
            <w:tcBorders>
              <w:bottom w:val="nil"/>
            </w:tcBorders>
            <w:vAlign w:val="center"/>
          </w:tcPr>
          <w:p w:rsidR="00535E0A" w:rsidRDefault="00535E0A">
            <w:pPr>
              <w:pStyle w:val="ConsPlusNormal"/>
              <w:jc w:val="center"/>
            </w:pPr>
            <w:r>
              <w:t>1746</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3.9 в ред. </w:t>
            </w:r>
            <w:hyperlink r:id="rId180">
              <w:r>
                <w:rPr>
                  <w:color w:val="0000FF"/>
                </w:rPr>
                <w:t>Постановления</w:t>
              </w:r>
            </w:hyperlink>
            <w:r>
              <w:t xml:space="preserve"> РЭК Свердловской области от 26.01.2022 N 5-ПК)</w:t>
            </w:r>
          </w:p>
        </w:tc>
      </w:tr>
      <w:tr w:rsidR="00535E0A">
        <w:tc>
          <w:tcPr>
            <w:tcW w:w="1191" w:type="dxa"/>
            <w:vAlign w:val="center"/>
          </w:tcPr>
          <w:p w:rsidR="00535E0A" w:rsidRDefault="00535E0A">
            <w:pPr>
              <w:pStyle w:val="ConsPlusNormal"/>
              <w:jc w:val="center"/>
            </w:pPr>
            <w:r>
              <w:t>3.10.</w:t>
            </w:r>
          </w:p>
        </w:tc>
        <w:tc>
          <w:tcPr>
            <w:tcW w:w="12361" w:type="dxa"/>
            <w:gridSpan w:val="5"/>
            <w:vAlign w:val="center"/>
          </w:tcPr>
          <w:p w:rsidR="00535E0A" w:rsidRDefault="00535E0A">
            <w:pPr>
              <w:pStyle w:val="ConsPlusNormal"/>
              <w:jc w:val="center"/>
            </w:pPr>
            <w:r>
              <w:t>Переключательные пункты номинальным током от 100 до 250 А включительно с количеством ячеек до 5 включительно</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3.10.1.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714375" cy="238125"/>
                  <wp:effectExtent l="0" t="0" r="0" b="0"/>
                  <wp:docPr id="1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71437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74762</w:t>
            </w:r>
          </w:p>
        </w:tc>
        <w:tc>
          <w:tcPr>
            <w:tcW w:w="2098" w:type="dxa"/>
            <w:tcBorders>
              <w:bottom w:val="nil"/>
            </w:tcBorders>
            <w:vAlign w:val="center"/>
          </w:tcPr>
          <w:p w:rsidR="00535E0A" w:rsidRDefault="00535E0A">
            <w:pPr>
              <w:pStyle w:val="ConsPlusNormal"/>
              <w:jc w:val="center"/>
            </w:pPr>
            <w:r>
              <w:t>61953</w:t>
            </w:r>
          </w:p>
        </w:tc>
        <w:tc>
          <w:tcPr>
            <w:tcW w:w="2098" w:type="dxa"/>
            <w:tcBorders>
              <w:bottom w:val="nil"/>
            </w:tcBorders>
            <w:vAlign w:val="center"/>
          </w:tcPr>
          <w:p w:rsidR="00535E0A" w:rsidRDefault="00535E0A">
            <w:pPr>
              <w:pStyle w:val="ConsPlusNormal"/>
              <w:jc w:val="center"/>
            </w:pPr>
            <w:r>
              <w:t>415</w:t>
            </w:r>
          </w:p>
        </w:tc>
        <w:tc>
          <w:tcPr>
            <w:tcW w:w="2098" w:type="dxa"/>
            <w:tcBorders>
              <w:bottom w:val="nil"/>
            </w:tcBorders>
            <w:vAlign w:val="center"/>
          </w:tcPr>
          <w:p w:rsidR="00535E0A" w:rsidRDefault="00535E0A">
            <w:pPr>
              <w:pStyle w:val="ConsPlusNormal"/>
              <w:jc w:val="center"/>
            </w:pPr>
            <w:r>
              <w:t>287</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3.10 в ред. </w:t>
            </w:r>
            <w:hyperlink r:id="rId182">
              <w:r>
                <w:rPr>
                  <w:color w:val="0000FF"/>
                </w:rPr>
                <w:t>Постановления</w:t>
              </w:r>
            </w:hyperlink>
            <w:r>
              <w:t xml:space="preserve"> РЭК Свердловской области от 26.01.2022 N 5-ПК)</w:t>
            </w:r>
          </w:p>
        </w:tc>
      </w:tr>
      <w:tr w:rsidR="00535E0A">
        <w:tc>
          <w:tcPr>
            <w:tcW w:w="1191" w:type="dxa"/>
            <w:vAlign w:val="center"/>
          </w:tcPr>
          <w:p w:rsidR="00535E0A" w:rsidRDefault="00535E0A">
            <w:pPr>
              <w:pStyle w:val="ConsPlusNormal"/>
              <w:jc w:val="center"/>
            </w:pPr>
            <w:r>
              <w:t>3.11.</w:t>
            </w:r>
          </w:p>
        </w:tc>
        <w:tc>
          <w:tcPr>
            <w:tcW w:w="12361" w:type="dxa"/>
            <w:gridSpan w:val="5"/>
            <w:vAlign w:val="center"/>
          </w:tcPr>
          <w:p w:rsidR="00535E0A" w:rsidRDefault="00535E0A">
            <w:pPr>
              <w:pStyle w:val="ConsPlusNormal"/>
              <w:jc w:val="center"/>
            </w:pPr>
            <w:r>
              <w:t>Переключательные пункты номинальным током от 250 до 500 А включительно с количеством ячеек до 5 включительно</w:t>
            </w:r>
          </w:p>
        </w:tc>
      </w:tr>
      <w:tr w:rsidR="00535E0A">
        <w:tc>
          <w:tcPr>
            <w:tcW w:w="1191" w:type="dxa"/>
            <w:vAlign w:val="center"/>
          </w:tcPr>
          <w:p w:rsidR="00535E0A" w:rsidRDefault="00535E0A">
            <w:pPr>
              <w:pStyle w:val="ConsPlusNormal"/>
              <w:jc w:val="center"/>
            </w:pPr>
            <w:r>
              <w:t>3.11.1.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81781</w:t>
            </w:r>
          </w:p>
        </w:tc>
        <w:tc>
          <w:tcPr>
            <w:tcW w:w="2098" w:type="dxa"/>
            <w:vAlign w:val="center"/>
          </w:tcPr>
          <w:p w:rsidR="00535E0A" w:rsidRDefault="00535E0A">
            <w:pPr>
              <w:pStyle w:val="ConsPlusNormal"/>
              <w:jc w:val="center"/>
            </w:pPr>
            <w:r>
              <w:t>75259</w:t>
            </w:r>
          </w:p>
        </w:tc>
        <w:tc>
          <w:tcPr>
            <w:tcW w:w="2098" w:type="dxa"/>
            <w:vAlign w:val="center"/>
          </w:tcPr>
          <w:p w:rsidR="00535E0A" w:rsidRDefault="00535E0A">
            <w:pPr>
              <w:pStyle w:val="ConsPlusNormal"/>
              <w:jc w:val="center"/>
            </w:pPr>
            <w:r>
              <w:t>204</w:t>
            </w:r>
          </w:p>
        </w:tc>
        <w:tc>
          <w:tcPr>
            <w:tcW w:w="2098" w:type="dxa"/>
            <w:vAlign w:val="center"/>
          </w:tcPr>
          <w:p w:rsidR="00535E0A" w:rsidRDefault="00535E0A">
            <w:pPr>
              <w:pStyle w:val="ConsPlusNormal"/>
              <w:jc w:val="center"/>
            </w:pPr>
            <w:r>
              <w:t>1838</w:t>
            </w:r>
          </w:p>
        </w:tc>
      </w:tr>
      <w:tr w:rsidR="00535E0A">
        <w:tc>
          <w:tcPr>
            <w:tcW w:w="1191" w:type="dxa"/>
            <w:vAlign w:val="center"/>
          </w:tcPr>
          <w:p w:rsidR="00535E0A" w:rsidRDefault="00535E0A">
            <w:pPr>
              <w:pStyle w:val="ConsPlusNormal"/>
              <w:jc w:val="center"/>
            </w:pPr>
            <w:r>
              <w:t>3.12.</w:t>
            </w:r>
          </w:p>
        </w:tc>
        <w:tc>
          <w:tcPr>
            <w:tcW w:w="12361" w:type="dxa"/>
            <w:gridSpan w:val="5"/>
            <w:vAlign w:val="center"/>
          </w:tcPr>
          <w:p w:rsidR="00535E0A" w:rsidRDefault="00535E0A">
            <w:pPr>
              <w:pStyle w:val="ConsPlusNormal"/>
              <w:jc w:val="center"/>
            </w:pPr>
            <w:r>
              <w:t>Переключательные пункты номинальным током от 500 до 1000 А включительно с количеством ячеек от 5 до 10 включительно</w:t>
            </w:r>
          </w:p>
        </w:tc>
      </w:tr>
      <w:tr w:rsidR="00535E0A">
        <w:tc>
          <w:tcPr>
            <w:tcW w:w="1191" w:type="dxa"/>
            <w:vAlign w:val="center"/>
          </w:tcPr>
          <w:p w:rsidR="00535E0A" w:rsidRDefault="00535E0A">
            <w:pPr>
              <w:pStyle w:val="ConsPlusNormal"/>
              <w:jc w:val="center"/>
            </w:pPr>
            <w:r>
              <w:t>3.12.1.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48781</w:t>
            </w:r>
          </w:p>
        </w:tc>
        <w:tc>
          <w:tcPr>
            <w:tcW w:w="2098" w:type="dxa"/>
            <w:vAlign w:val="center"/>
          </w:tcPr>
          <w:p w:rsidR="00535E0A" w:rsidRDefault="00535E0A">
            <w:pPr>
              <w:pStyle w:val="ConsPlusNormal"/>
              <w:jc w:val="center"/>
            </w:pPr>
            <w:r>
              <w:t>77656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3.13.</w:t>
            </w:r>
          </w:p>
        </w:tc>
        <w:tc>
          <w:tcPr>
            <w:tcW w:w="12361" w:type="dxa"/>
            <w:gridSpan w:val="5"/>
            <w:vAlign w:val="center"/>
          </w:tcPr>
          <w:p w:rsidR="00535E0A" w:rsidRDefault="00535E0A">
            <w:pPr>
              <w:pStyle w:val="ConsPlusNormal"/>
              <w:jc w:val="center"/>
            </w:pPr>
            <w:r>
              <w:t>Переключательные пункты номинальным током свыше 1000 А включительно с количеством ячеек до 5 включительно</w:t>
            </w:r>
          </w:p>
        </w:tc>
      </w:tr>
      <w:tr w:rsidR="00535E0A">
        <w:tc>
          <w:tcPr>
            <w:tcW w:w="1191" w:type="dxa"/>
            <w:vAlign w:val="center"/>
          </w:tcPr>
          <w:p w:rsidR="00535E0A" w:rsidRDefault="00535E0A">
            <w:pPr>
              <w:pStyle w:val="ConsPlusNormal"/>
              <w:jc w:val="center"/>
            </w:pPr>
            <w:r>
              <w:t>3.13.1.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79449</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3.14.</w:t>
            </w:r>
          </w:p>
        </w:tc>
        <w:tc>
          <w:tcPr>
            <w:tcW w:w="12361" w:type="dxa"/>
            <w:gridSpan w:val="5"/>
            <w:vAlign w:val="center"/>
          </w:tcPr>
          <w:p w:rsidR="00535E0A" w:rsidRDefault="00535E0A">
            <w:pPr>
              <w:pStyle w:val="ConsPlusNormal"/>
              <w:jc w:val="center"/>
            </w:pPr>
            <w:r>
              <w:t>Выключатели нагрузки, устанавливаемые вне трансформаторных подстанций и распределительных и переключательных пунктов, номинальным током от 500 до 1000 А включительно</w:t>
            </w:r>
          </w:p>
        </w:tc>
      </w:tr>
      <w:tr w:rsidR="00535E0A">
        <w:tc>
          <w:tcPr>
            <w:tcW w:w="1191" w:type="dxa"/>
            <w:vAlign w:val="center"/>
          </w:tcPr>
          <w:p w:rsidR="00535E0A" w:rsidRDefault="00535E0A">
            <w:pPr>
              <w:pStyle w:val="ConsPlusNormal"/>
              <w:jc w:val="center"/>
            </w:pPr>
            <w:r>
              <w:t>3.14.1.</w:t>
            </w:r>
          </w:p>
        </w:tc>
        <w:tc>
          <w:tcPr>
            <w:tcW w:w="3969" w:type="dxa"/>
            <w:vAlign w:val="center"/>
          </w:tcPr>
          <w:p w:rsidR="00535E0A" w:rsidRDefault="00535E0A">
            <w:pPr>
              <w:pStyle w:val="ConsPlusNormal"/>
            </w:pPr>
            <w:r>
              <w:rPr>
                <w:noProof/>
                <w:position w:val="-8"/>
              </w:rPr>
              <w:drawing>
                <wp:inline distT="0" distB="0" distL="0" distR="0">
                  <wp:extent cx="609600" cy="238125"/>
                  <wp:effectExtent l="0" t="0" r="0" b="0"/>
                  <wp:docPr id="1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307026</w:t>
            </w:r>
          </w:p>
        </w:tc>
        <w:tc>
          <w:tcPr>
            <w:tcW w:w="2098" w:type="dxa"/>
            <w:vAlign w:val="center"/>
          </w:tcPr>
          <w:p w:rsidR="00535E0A" w:rsidRDefault="00535E0A">
            <w:pPr>
              <w:pStyle w:val="ConsPlusNormal"/>
              <w:jc w:val="center"/>
            </w:pPr>
            <w:r>
              <w:t>307026</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3.15.</w:t>
            </w:r>
          </w:p>
        </w:tc>
        <w:tc>
          <w:tcPr>
            <w:tcW w:w="12361" w:type="dxa"/>
            <w:gridSpan w:val="5"/>
            <w:vAlign w:val="center"/>
          </w:tcPr>
          <w:p w:rsidR="00535E0A" w:rsidRDefault="00535E0A">
            <w:pPr>
              <w:pStyle w:val="ConsPlusNormal"/>
            </w:pPr>
            <w:r>
              <w:t>Распределительные пункты (РП), за исключением комплектных распределительных устройств наружной установки (КРН, КРУН), номинальным током от 500 до 1000 А включительно с количеством ячеек от 10 до 15 включительно</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3.15.1.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676275" cy="238125"/>
                  <wp:effectExtent l="0" t="0" r="0" b="0"/>
                  <wp:docPr id="1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42965640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3.15 введен </w:t>
            </w:r>
            <w:hyperlink r:id="rId188">
              <w:r>
                <w:rPr>
                  <w:color w:val="0000FF"/>
                </w:rPr>
                <w:t>Постановлением</w:t>
              </w:r>
            </w:hyperlink>
            <w:r>
              <w:t xml:space="preserve"> РЭК Свердловской области от 15.06.2022 N 60-ПК)</w:t>
            </w:r>
          </w:p>
        </w:tc>
      </w:tr>
      <w:tr w:rsidR="00535E0A">
        <w:tc>
          <w:tcPr>
            <w:tcW w:w="1191" w:type="dxa"/>
            <w:vAlign w:val="center"/>
          </w:tcPr>
          <w:p w:rsidR="00535E0A" w:rsidRDefault="00535E0A">
            <w:pPr>
              <w:pStyle w:val="ConsPlusNormal"/>
              <w:jc w:val="center"/>
              <w:outlineLvl w:val="1"/>
            </w:pPr>
            <w:r>
              <w:t>4.</w:t>
            </w:r>
          </w:p>
        </w:tc>
        <w:tc>
          <w:tcPr>
            <w:tcW w:w="3969" w:type="dxa"/>
            <w:vAlign w:val="center"/>
          </w:tcPr>
          <w:p w:rsidR="00535E0A" w:rsidRDefault="00535E0A">
            <w:pPr>
              <w:pStyle w:val="ConsPlusNormal"/>
            </w:pPr>
            <w:r>
              <w:t>Строительство трансформаторных подстанций (ТП), за исключением распределительных трансформаторных подстанций (РТП)</w:t>
            </w:r>
          </w:p>
        </w:tc>
        <w:tc>
          <w:tcPr>
            <w:tcW w:w="4196" w:type="dxa"/>
            <w:gridSpan w:val="2"/>
            <w:vAlign w:val="center"/>
          </w:tcPr>
          <w:p w:rsidR="00535E0A" w:rsidRDefault="00535E0A">
            <w:pPr>
              <w:pStyle w:val="ConsPlusNormal"/>
              <w:jc w:val="center"/>
            </w:pPr>
            <w:r>
              <w:t>С</w:t>
            </w:r>
            <w:r>
              <w:rPr>
                <w:vertAlign w:val="subscript"/>
              </w:rPr>
              <w:t>5</w:t>
            </w:r>
            <w:r>
              <w:t>, руб./кВт (без НДС, без налога на прибыль)</w:t>
            </w:r>
          </w:p>
        </w:tc>
        <w:tc>
          <w:tcPr>
            <w:tcW w:w="4196" w:type="dxa"/>
            <w:gridSpan w:val="2"/>
            <w:vAlign w:val="center"/>
          </w:tcPr>
          <w:p w:rsidR="00535E0A" w:rsidRDefault="00535E0A">
            <w:pPr>
              <w:pStyle w:val="ConsPlusNormal"/>
              <w:jc w:val="center"/>
            </w:pPr>
            <w:r>
              <w:rPr>
                <w:noProof/>
                <w:position w:val="-8"/>
              </w:rPr>
              <w:drawing>
                <wp:inline distT="0" distB="0" distL="0" distR="0">
                  <wp:extent cx="419100" cy="238125"/>
                  <wp:effectExtent l="0" t="0" r="0" b="0"/>
                  <wp:docPr id="1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t>, руб./кВт (без НДС, без налога на прибыль)</w:t>
            </w:r>
          </w:p>
        </w:tc>
      </w:tr>
      <w:tr w:rsidR="00535E0A">
        <w:tc>
          <w:tcPr>
            <w:tcW w:w="1191" w:type="dxa"/>
            <w:vAlign w:val="center"/>
          </w:tcPr>
          <w:p w:rsidR="00535E0A" w:rsidRDefault="00535E0A">
            <w:pPr>
              <w:pStyle w:val="ConsPlusNormal"/>
              <w:jc w:val="center"/>
            </w:pPr>
            <w:r>
              <w:t>4.1.</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до 25 кВА включительно столбового/мачтового типа</w:t>
            </w:r>
          </w:p>
        </w:tc>
      </w:tr>
      <w:tr w:rsidR="00535E0A">
        <w:tc>
          <w:tcPr>
            <w:tcW w:w="1191" w:type="dxa"/>
            <w:vAlign w:val="center"/>
          </w:tcPr>
          <w:p w:rsidR="00535E0A" w:rsidRDefault="00535E0A">
            <w:pPr>
              <w:pStyle w:val="ConsPlusNormal"/>
              <w:jc w:val="center"/>
            </w:pPr>
            <w:r>
              <w:t>4.1.1.</w:t>
            </w:r>
          </w:p>
        </w:tc>
        <w:tc>
          <w:tcPr>
            <w:tcW w:w="3969" w:type="dxa"/>
            <w:vAlign w:val="center"/>
          </w:tcPr>
          <w:p w:rsidR="00535E0A" w:rsidRDefault="00535E0A">
            <w:pPr>
              <w:pStyle w:val="ConsPlusNormal"/>
            </w:pPr>
            <w:r>
              <w:rPr>
                <w:noProof/>
                <w:position w:val="-8"/>
              </w:rPr>
              <w:drawing>
                <wp:inline distT="0" distB="0" distL="0" distR="0">
                  <wp:extent cx="685800" cy="238125"/>
                  <wp:effectExtent l="0" t="0" r="0" b="0"/>
                  <wp:docPr id="1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30288</w:t>
            </w:r>
          </w:p>
        </w:tc>
        <w:tc>
          <w:tcPr>
            <w:tcW w:w="2098" w:type="dxa"/>
            <w:vAlign w:val="center"/>
          </w:tcPr>
          <w:p w:rsidR="00535E0A" w:rsidRDefault="00535E0A">
            <w:pPr>
              <w:pStyle w:val="ConsPlusNormal"/>
              <w:jc w:val="center"/>
            </w:pPr>
            <w:r>
              <w:t>27670</w:t>
            </w:r>
          </w:p>
        </w:tc>
        <w:tc>
          <w:tcPr>
            <w:tcW w:w="2098" w:type="dxa"/>
            <w:vAlign w:val="center"/>
          </w:tcPr>
          <w:p w:rsidR="00535E0A" w:rsidRDefault="00535E0A">
            <w:pPr>
              <w:pStyle w:val="ConsPlusNormal"/>
              <w:jc w:val="center"/>
            </w:pPr>
            <w:r>
              <w:t>30288</w:t>
            </w:r>
          </w:p>
        </w:tc>
        <w:tc>
          <w:tcPr>
            <w:tcW w:w="2098" w:type="dxa"/>
            <w:vAlign w:val="center"/>
          </w:tcPr>
          <w:p w:rsidR="00535E0A" w:rsidRDefault="00535E0A">
            <w:pPr>
              <w:pStyle w:val="ConsPlusNormal"/>
              <w:jc w:val="center"/>
            </w:pPr>
            <w:r>
              <w:t>27670</w:t>
            </w:r>
          </w:p>
        </w:tc>
      </w:tr>
      <w:tr w:rsidR="00535E0A">
        <w:tc>
          <w:tcPr>
            <w:tcW w:w="1191" w:type="dxa"/>
            <w:vAlign w:val="center"/>
          </w:tcPr>
          <w:p w:rsidR="00535E0A" w:rsidRDefault="00535E0A">
            <w:pPr>
              <w:pStyle w:val="ConsPlusNormal"/>
              <w:jc w:val="center"/>
            </w:pPr>
            <w:r>
              <w:t>4.1.2.</w:t>
            </w:r>
          </w:p>
        </w:tc>
        <w:tc>
          <w:tcPr>
            <w:tcW w:w="3969" w:type="dxa"/>
            <w:vAlign w:val="center"/>
          </w:tcPr>
          <w:p w:rsidR="00535E0A" w:rsidRDefault="00535E0A">
            <w:pPr>
              <w:pStyle w:val="ConsPlusNormal"/>
            </w:pPr>
            <w:r>
              <w:rPr>
                <w:noProof/>
                <w:position w:val="-8"/>
              </w:rPr>
              <w:drawing>
                <wp:inline distT="0" distB="0" distL="0" distR="0">
                  <wp:extent cx="723900" cy="238125"/>
                  <wp:effectExtent l="0" t="0" r="0" b="0"/>
                  <wp:docPr id="1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25107</w:t>
            </w:r>
          </w:p>
        </w:tc>
        <w:tc>
          <w:tcPr>
            <w:tcW w:w="2098" w:type="dxa"/>
            <w:vAlign w:val="center"/>
          </w:tcPr>
          <w:p w:rsidR="00535E0A" w:rsidRDefault="00535E0A">
            <w:pPr>
              <w:pStyle w:val="ConsPlusNormal"/>
              <w:jc w:val="center"/>
            </w:pPr>
            <w:r>
              <w:t>36671</w:t>
            </w:r>
          </w:p>
        </w:tc>
        <w:tc>
          <w:tcPr>
            <w:tcW w:w="2098" w:type="dxa"/>
            <w:vAlign w:val="center"/>
          </w:tcPr>
          <w:p w:rsidR="00535E0A" w:rsidRDefault="00535E0A">
            <w:pPr>
              <w:pStyle w:val="ConsPlusNormal"/>
              <w:jc w:val="center"/>
            </w:pPr>
            <w:r>
              <w:t>25107</w:t>
            </w:r>
          </w:p>
        </w:tc>
        <w:tc>
          <w:tcPr>
            <w:tcW w:w="2098" w:type="dxa"/>
            <w:vAlign w:val="center"/>
          </w:tcPr>
          <w:p w:rsidR="00535E0A" w:rsidRDefault="00535E0A">
            <w:pPr>
              <w:pStyle w:val="ConsPlusNormal"/>
              <w:jc w:val="center"/>
            </w:pPr>
            <w:r>
              <w:t>36671</w:t>
            </w:r>
          </w:p>
        </w:tc>
      </w:tr>
      <w:tr w:rsidR="00535E0A">
        <w:tc>
          <w:tcPr>
            <w:tcW w:w="1191" w:type="dxa"/>
            <w:vAlign w:val="center"/>
          </w:tcPr>
          <w:p w:rsidR="00535E0A" w:rsidRDefault="00535E0A">
            <w:pPr>
              <w:pStyle w:val="ConsPlusNormal"/>
              <w:jc w:val="center"/>
            </w:pPr>
            <w:r>
              <w:t>4.2.</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до 25 кВА включительно шкафного или киоскового типа</w:t>
            </w:r>
          </w:p>
        </w:tc>
      </w:tr>
      <w:tr w:rsidR="00535E0A">
        <w:tc>
          <w:tcPr>
            <w:tcW w:w="1191" w:type="dxa"/>
            <w:vAlign w:val="center"/>
          </w:tcPr>
          <w:p w:rsidR="00535E0A" w:rsidRDefault="00535E0A">
            <w:pPr>
              <w:pStyle w:val="ConsPlusNormal"/>
              <w:jc w:val="center"/>
            </w:pPr>
            <w:r>
              <w:t>4.2.1.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28305</w:t>
            </w:r>
          </w:p>
        </w:tc>
        <w:tc>
          <w:tcPr>
            <w:tcW w:w="2098" w:type="dxa"/>
            <w:vAlign w:val="center"/>
          </w:tcPr>
          <w:p w:rsidR="00535E0A" w:rsidRDefault="00535E0A">
            <w:pPr>
              <w:pStyle w:val="ConsPlusNormal"/>
              <w:jc w:val="center"/>
            </w:pPr>
            <w:r>
              <w:t>30727</w:t>
            </w:r>
          </w:p>
        </w:tc>
        <w:tc>
          <w:tcPr>
            <w:tcW w:w="2098" w:type="dxa"/>
            <w:vAlign w:val="center"/>
          </w:tcPr>
          <w:p w:rsidR="00535E0A" w:rsidRDefault="00535E0A">
            <w:pPr>
              <w:pStyle w:val="ConsPlusNormal"/>
              <w:jc w:val="center"/>
            </w:pPr>
            <w:r>
              <w:t>28305</w:t>
            </w:r>
          </w:p>
        </w:tc>
        <w:tc>
          <w:tcPr>
            <w:tcW w:w="2098" w:type="dxa"/>
            <w:vAlign w:val="center"/>
          </w:tcPr>
          <w:p w:rsidR="00535E0A" w:rsidRDefault="00535E0A">
            <w:pPr>
              <w:pStyle w:val="ConsPlusNormal"/>
              <w:jc w:val="center"/>
            </w:pPr>
            <w:r>
              <w:t>30727</w:t>
            </w:r>
          </w:p>
        </w:tc>
      </w:tr>
      <w:tr w:rsidR="00535E0A">
        <w:tc>
          <w:tcPr>
            <w:tcW w:w="1191" w:type="dxa"/>
            <w:vAlign w:val="center"/>
          </w:tcPr>
          <w:p w:rsidR="00535E0A" w:rsidRDefault="00535E0A">
            <w:pPr>
              <w:pStyle w:val="ConsPlusNormal"/>
              <w:jc w:val="center"/>
            </w:pPr>
            <w:r>
              <w:t>4.2.2.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31939</w:t>
            </w:r>
          </w:p>
        </w:tc>
        <w:tc>
          <w:tcPr>
            <w:tcW w:w="2098" w:type="dxa"/>
            <w:vAlign w:val="center"/>
          </w:tcPr>
          <w:p w:rsidR="00535E0A" w:rsidRDefault="00535E0A">
            <w:pPr>
              <w:pStyle w:val="ConsPlusNormal"/>
              <w:jc w:val="center"/>
            </w:pPr>
            <w:r>
              <w:t>32897</w:t>
            </w:r>
          </w:p>
        </w:tc>
        <w:tc>
          <w:tcPr>
            <w:tcW w:w="2098" w:type="dxa"/>
            <w:vAlign w:val="center"/>
          </w:tcPr>
          <w:p w:rsidR="00535E0A" w:rsidRDefault="00535E0A">
            <w:pPr>
              <w:pStyle w:val="ConsPlusNormal"/>
              <w:jc w:val="center"/>
            </w:pPr>
            <w:r>
              <w:t>31939</w:t>
            </w:r>
          </w:p>
        </w:tc>
        <w:tc>
          <w:tcPr>
            <w:tcW w:w="2098" w:type="dxa"/>
            <w:vAlign w:val="center"/>
          </w:tcPr>
          <w:p w:rsidR="00535E0A" w:rsidRDefault="00535E0A">
            <w:pPr>
              <w:pStyle w:val="ConsPlusNormal"/>
              <w:jc w:val="center"/>
            </w:pPr>
            <w:r>
              <w:t>32897</w:t>
            </w:r>
          </w:p>
        </w:tc>
      </w:tr>
      <w:tr w:rsidR="00535E0A">
        <w:tc>
          <w:tcPr>
            <w:tcW w:w="1191" w:type="dxa"/>
            <w:vAlign w:val="center"/>
          </w:tcPr>
          <w:p w:rsidR="00535E0A" w:rsidRDefault="00535E0A">
            <w:pPr>
              <w:pStyle w:val="ConsPlusNormal"/>
              <w:jc w:val="center"/>
            </w:pPr>
            <w:r>
              <w:t>4.3.</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25 до 100 кВА включительно столбового/мачтового типа</w:t>
            </w:r>
          </w:p>
        </w:tc>
      </w:tr>
      <w:tr w:rsidR="00535E0A">
        <w:tc>
          <w:tcPr>
            <w:tcW w:w="1191" w:type="dxa"/>
            <w:vAlign w:val="center"/>
          </w:tcPr>
          <w:p w:rsidR="00535E0A" w:rsidRDefault="00535E0A">
            <w:pPr>
              <w:pStyle w:val="ConsPlusNormal"/>
              <w:jc w:val="center"/>
            </w:pPr>
            <w:r>
              <w:t>4.3.1.</w:t>
            </w:r>
          </w:p>
        </w:tc>
        <w:tc>
          <w:tcPr>
            <w:tcW w:w="3969" w:type="dxa"/>
            <w:vAlign w:val="center"/>
          </w:tcPr>
          <w:p w:rsidR="00535E0A" w:rsidRDefault="00535E0A">
            <w:pPr>
              <w:pStyle w:val="ConsPlusNormal"/>
            </w:pPr>
            <w:r>
              <w:rPr>
                <w:noProof/>
                <w:position w:val="-8"/>
              </w:rPr>
              <w:drawing>
                <wp:inline distT="0" distB="0" distL="0" distR="0">
                  <wp:extent cx="685800" cy="238125"/>
                  <wp:effectExtent l="0" t="0" r="0" b="0"/>
                  <wp:docPr id="1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9434</w:t>
            </w:r>
          </w:p>
        </w:tc>
        <w:tc>
          <w:tcPr>
            <w:tcW w:w="2098" w:type="dxa"/>
            <w:vAlign w:val="center"/>
          </w:tcPr>
          <w:p w:rsidR="00535E0A" w:rsidRDefault="00535E0A">
            <w:pPr>
              <w:pStyle w:val="ConsPlusNormal"/>
              <w:jc w:val="center"/>
            </w:pPr>
            <w:r>
              <w:t>8581</w:t>
            </w:r>
          </w:p>
        </w:tc>
        <w:tc>
          <w:tcPr>
            <w:tcW w:w="2098" w:type="dxa"/>
            <w:vAlign w:val="center"/>
          </w:tcPr>
          <w:p w:rsidR="00535E0A" w:rsidRDefault="00535E0A">
            <w:pPr>
              <w:pStyle w:val="ConsPlusNormal"/>
              <w:jc w:val="center"/>
            </w:pPr>
            <w:r>
              <w:t>9434</w:t>
            </w:r>
          </w:p>
        </w:tc>
        <w:tc>
          <w:tcPr>
            <w:tcW w:w="2098" w:type="dxa"/>
            <w:vAlign w:val="center"/>
          </w:tcPr>
          <w:p w:rsidR="00535E0A" w:rsidRDefault="00535E0A">
            <w:pPr>
              <w:pStyle w:val="ConsPlusNormal"/>
              <w:jc w:val="center"/>
            </w:pPr>
            <w:r>
              <w:t>8581</w:t>
            </w:r>
          </w:p>
        </w:tc>
      </w:tr>
      <w:tr w:rsidR="00535E0A">
        <w:tc>
          <w:tcPr>
            <w:tcW w:w="1191" w:type="dxa"/>
            <w:vAlign w:val="center"/>
          </w:tcPr>
          <w:p w:rsidR="00535E0A" w:rsidRDefault="00535E0A">
            <w:pPr>
              <w:pStyle w:val="ConsPlusNormal"/>
              <w:jc w:val="center"/>
            </w:pPr>
            <w:r>
              <w:t>4.3.2.</w:t>
            </w:r>
          </w:p>
        </w:tc>
        <w:tc>
          <w:tcPr>
            <w:tcW w:w="3969" w:type="dxa"/>
            <w:vAlign w:val="center"/>
          </w:tcPr>
          <w:p w:rsidR="00535E0A" w:rsidRDefault="00535E0A">
            <w:pPr>
              <w:pStyle w:val="ConsPlusNormal"/>
            </w:pPr>
            <w:r>
              <w:rPr>
                <w:noProof/>
                <w:position w:val="-8"/>
              </w:rPr>
              <w:drawing>
                <wp:inline distT="0" distB="0" distL="0" distR="0">
                  <wp:extent cx="723900" cy="238125"/>
                  <wp:effectExtent l="0" t="0" r="0" b="0"/>
                  <wp:docPr id="1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10441</w:t>
            </w:r>
          </w:p>
        </w:tc>
        <w:tc>
          <w:tcPr>
            <w:tcW w:w="2098" w:type="dxa"/>
            <w:vAlign w:val="center"/>
          </w:tcPr>
          <w:p w:rsidR="00535E0A" w:rsidRDefault="00535E0A">
            <w:pPr>
              <w:pStyle w:val="ConsPlusNormal"/>
              <w:jc w:val="center"/>
            </w:pPr>
            <w:r>
              <w:t>13334</w:t>
            </w:r>
          </w:p>
        </w:tc>
        <w:tc>
          <w:tcPr>
            <w:tcW w:w="2098" w:type="dxa"/>
            <w:vAlign w:val="center"/>
          </w:tcPr>
          <w:p w:rsidR="00535E0A" w:rsidRDefault="00535E0A">
            <w:pPr>
              <w:pStyle w:val="ConsPlusNormal"/>
              <w:jc w:val="center"/>
            </w:pPr>
            <w:r>
              <w:t>10441</w:t>
            </w:r>
          </w:p>
        </w:tc>
        <w:tc>
          <w:tcPr>
            <w:tcW w:w="2098" w:type="dxa"/>
            <w:vAlign w:val="center"/>
          </w:tcPr>
          <w:p w:rsidR="00535E0A" w:rsidRDefault="00535E0A">
            <w:pPr>
              <w:pStyle w:val="ConsPlusNormal"/>
              <w:jc w:val="center"/>
            </w:pPr>
            <w:r>
              <w:t>13334</w:t>
            </w:r>
          </w:p>
        </w:tc>
      </w:tr>
      <w:tr w:rsidR="00535E0A">
        <w:tc>
          <w:tcPr>
            <w:tcW w:w="1191" w:type="dxa"/>
            <w:vAlign w:val="center"/>
          </w:tcPr>
          <w:p w:rsidR="00535E0A" w:rsidRDefault="00535E0A">
            <w:pPr>
              <w:pStyle w:val="ConsPlusNormal"/>
              <w:jc w:val="center"/>
            </w:pPr>
            <w:r>
              <w:lastRenderedPageBreak/>
              <w:t>4.4.</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25 до 100 кВА включительно шкафного или киоскового типа</w:t>
            </w:r>
          </w:p>
        </w:tc>
      </w:tr>
      <w:tr w:rsidR="00535E0A">
        <w:tc>
          <w:tcPr>
            <w:tcW w:w="1191" w:type="dxa"/>
            <w:vAlign w:val="center"/>
          </w:tcPr>
          <w:p w:rsidR="00535E0A" w:rsidRDefault="00535E0A">
            <w:pPr>
              <w:pStyle w:val="ConsPlusNormal"/>
              <w:jc w:val="center"/>
            </w:pPr>
            <w:r>
              <w:t>4.4.1.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14260</w:t>
            </w:r>
          </w:p>
        </w:tc>
        <w:tc>
          <w:tcPr>
            <w:tcW w:w="2098" w:type="dxa"/>
            <w:vAlign w:val="center"/>
          </w:tcPr>
          <w:p w:rsidR="00535E0A" w:rsidRDefault="00535E0A">
            <w:pPr>
              <w:pStyle w:val="ConsPlusNormal"/>
              <w:jc w:val="center"/>
            </w:pPr>
            <w:r>
              <w:t>14005</w:t>
            </w:r>
          </w:p>
        </w:tc>
        <w:tc>
          <w:tcPr>
            <w:tcW w:w="2098" w:type="dxa"/>
            <w:vAlign w:val="center"/>
          </w:tcPr>
          <w:p w:rsidR="00535E0A" w:rsidRDefault="00535E0A">
            <w:pPr>
              <w:pStyle w:val="ConsPlusNormal"/>
              <w:jc w:val="center"/>
            </w:pPr>
            <w:r>
              <w:t>14260</w:t>
            </w:r>
          </w:p>
        </w:tc>
        <w:tc>
          <w:tcPr>
            <w:tcW w:w="2098" w:type="dxa"/>
            <w:vAlign w:val="center"/>
          </w:tcPr>
          <w:p w:rsidR="00535E0A" w:rsidRDefault="00535E0A">
            <w:pPr>
              <w:pStyle w:val="ConsPlusNormal"/>
              <w:jc w:val="center"/>
            </w:pPr>
            <w:r>
              <w:t>14005</w:t>
            </w:r>
          </w:p>
        </w:tc>
      </w:tr>
      <w:tr w:rsidR="00535E0A">
        <w:tc>
          <w:tcPr>
            <w:tcW w:w="1191" w:type="dxa"/>
            <w:vAlign w:val="center"/>
          </w:tcPr>
          <w:p w:rsidR="00535E0A" w:rsidRDefault="00535E0A">
            <w:pPr>
              <w:pStyle w:val="ConsPlusNormal"/>
              <w:jc w:val="center"/>
            </w:pPr>
            <w:r>
              <w:t>4.4.2.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10689</w:t>
            </w:r>
          </w:p>
        </w:tc>
        <w:tc>
          <w:tcPr>
            <w:tcW w:w="2098" w:type="dxa"/>
            <w:vAlign w:val="center"/>
          </w:tcPr>
          <w:p w:rsidR="00535E0A" w:rsidRDefault="00535E0A">
            <w:pPr>
              <w:pStyle w:val="ConsPlusNormal"/>
              <w:jc w:val="center"/>
            </w:pPr>
            <w:r>
              <w:t>14005</w:t>
            </w:r>
          </w:p>
        </w:tc>
        <w:tc>
          <w:tcPr>
            <w:tcW w:w="2098" w:type="dxa"/>
            <w:vAlign w:val="center"/>
          </w:tcPr>
          <w:p w:rsidR="00535E0A" w:rsidRDefault="00535E0A">
            <w:pPr>
              <w:pStyle w:val="ConsPlusNormal"/>
              <w:jc w:val="center"/>
            </w:pPr>
            <w:r>
              <w:t>10689</w:t>
            </w:r>
          </w:p>
        </w:tc>
        <w:tc>
          <w:tcPr>
            <w:tcW w:w="2098" w:type="dxa"/>
            <w:vAlign w:val="center"/>
          </w:tcPr>
          <w:p w:rsidR="00535E0A" w:rsidRDefault="00535E0A">
            <w:pPr>
              <w:pStyle w:val="ConsPlusNormal"/>
              <w:jc w:val="center"/>
            </w:pPr>
            <w:r>
              <w:t>14005</w:t>
            </w:r>
          </w:p>
        </w:tc>
      </w:tr>
      <w:tr w:rsidR="00535E0A">
        <w:tc>
          <w:tcPr>
            <w:tcW w:w="1191" w:type="dxa"/>
            <w:vAlign w:val="center"/>
          </w:tcPr>
          <w:p w:rsidR="00535E0A" w:rsidRDefault="00535E0A">
            <w:pPr>
              <w:pStyle w:val="ConsPlusNormal"/>
              <w:jc w:val="center"/>
            </w:pPr>
            <w:r>
              <w:t>4.5.</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25 до 100 кВА включительно блочного типа</w:t>
            </w:r>
          </w:p>
        </w:tc>
      </w:tr>
      <w:tr w:rsidR="00535E0A">
        <w:tc>
          <w:tcPr>
            <w:tcW w:w="1191" w:type="dxa"/>
            <w:vAlign w:val="center"/>
          </w:tcPr>
          <w:p w:rsidR="00535E0A" w:rsidRDefault="00535E0A">
            <w:pPr>
              <w:pStyle w:val="ConsPlusNormal"/>
              <w:jc w:val="center"/>
            </w:pPr>
            <w:r>
              <w:t>4.5.1.</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11028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11028</w:t>
            </w:r>
          </w:p>
        </w:tc>
      </w:tr>
      <w:tr w:rsidR="00535E0A">
        <w:tc>
          <w:tcPr>
            <w:tcW w:w="1191" w:type="dxa"/>
            <w:vAlign w:val="center"/>
          </w:tcPr>
          <w:p w:rsidR="00535E0A" w:rsidRDefault="00535E0A">
            <w:pPr>
              <w:pStyle w:val="ConsPlusNormal"/>
              <w:jc w:val="center"/>
            </w:pPr>
            <w:r>
              <w:t>4.6.</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100 до 250 кВА включительно столбового/мачтового типа</w:t>
            </w:r>
          </w:p>
        </w:tc>
      </w:tr>
      <w:tr w:rsidR="00535E0A">
        <w:tc>
          <w:tcPr>
            <w:tcW w:w="1191" w:type="dxa"/>
            <w:vAlign w:val="center"/>
          </w:tcPr>
          <w:p w:rsidR="00535E0A" w:rsidRDefault="00535E0A">
            <w:pPr>
              <w:pStyle w:val="ConsPlusNormal"/>
              <w:jc w:val="center"/>
            </w:pPr>
            <w:r>
              <w:t>4.6.1.</w:t>
            </w:r>
          </w:p>
        </w:tc>
        <w:tc>
          <w:tcPr>
            <w:tcW w:w="3969" w:type="dxa"/>
            <w:vAlign w:val="center"/>
          </w:tcPr>
          <w:p w:rsidR="00535E0A" w:rsidRDefault="00535E0A">
            <w:pPr>
              <w:pStyle w:val="ConsPlusNormal"/>
            </w:pPr>
            <w:r>
              <w:rPr>
                <w:noProof/>
                <w:position w:val="-8"/>
              </w:rPr>
              <w:drawing>
                <wp:inline distT="0" distB="0" distL="0" distR="0">
                  <wp:extent cx="685800" cy="238125"/>
                  <wp:effectExtent l="0" t="0" r="0" b="0"/>
                  <wp:docPr id="1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3261</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3261</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4.6.2.</w:t>
            </w:r>
          </w:p>
        </w:tc>
        <w:tc>
          <w:tcPr>
            <w:tcW w:w="3969" w:type="dxa"/>
            <w:vAlign w:val="center"/>
          </w:tcPr>
          <w:p w:rsidR="00535E0A" w:rsidRDefault="00535E0A">
            <w:pPr>
              <w:pStyle w:val="ConsPlusNormal"/>
            </w:pPr>
            <w:r>
              <w:rPr>
                <w:noProof/>
                <w:position w:val="-8"/>
              </w:rPr>
              <w:drawing>
                <wp:inline distT="0" distB="0" distL="0" distR="0">
                  <wp:extent cx="723900" cy="238125"/>
                  <wp:effectExtent l="0" t="0" r="0" b="0"/>
                  <wp:docPr id="1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6328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6328</w:t>
            </w:r>
          </w:p>
        </w:tc>
      </w:tr>
      <w:tr w:rsidR="00535E0A">
        <w:tc>
          <w:tcPr>
            <w:tcW w:w="1191" w:type="dxa"/>
            <w:vAlign w:val="center"/>
          </w:tcPr>
          <w:p w:rsidR="00535E0A" w:rsidRDefault="00535E0A">
            <w:pPr>
              <w:pStyle w:val="ConsPlusNormal"/>
              <w:jc w:val="center"/>
            </w:pPr>
            <w:r>
              <w:t>4.7.</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100 до 250 кВА включительно шкафного или киоскового типа</w:t>
            </w:r>
          </w:p>
        </w:tc>
      </w:tr>
      <w:tr w:rsidR="00535E0A">
        <w:tc>
          <w:tcPr>
            <w:tcW w:w="1191" w:type="dxa"/>
            <w:vAlign w:val="center"/>
          </w:tcPr>
          <w:p w:rsidR="00535E0A" w:rsidRDefault="00535E0A">
            <w:pPr>
              <w:pStyle w:val="ConsPlusNormal"/>
              <w:jc w:val="center"/>
            </w:pPr>
            <w:r>
              <w:t>4.7.1.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7956</w:t>
            </w:r>
          </w:p>
        </w:tc>
        <w:tc>
          <w:tcPr>
            <w:tcW w:w="2098" w:type="dxa"/>
            <w:vAlign w:val="center"/>
          </w:tcPr>
          <w:p w:rsidR="00535E0A" w:rsidRDefault="00535E0A">
            <w:pPr>
              <w:pStyle w:val="ConsPlusNormal"/>
              <w:jc w:val="center"/>
            </w:pPr>
            <w:r>
              <w:t>9372</w:t>
            </w:r>
          </w:p>
        </w:tc>
        <w:tc>
          <w:tcPr>
            <w:tcW w:w="2098" w:type="dxa"/>
            <w:vAlign w:val="center"/>
          </w:tcPr>
          <w:p w:rsidR="00535E0A" w:rsidRDefault="00535E0A">
            <w:pPr>
              <w:pStyle w:val="ConsPlusNormal"/>
              <w:jc w:val="center"/>
            </w:pPr>
            <w:r>
              <w:t>7956</w:t>
            </w:r>
          </w:p>
        </w:tc>
        <w:tc>
          <w:tcPr>
            <w:tcW w:w="2098" w:type="dxa"/>
            <w:vAlign w:val="center"/>
          </w:tcPr>
          <w:p w:rsidR="00535E0A" w:rsidRDefault="00535E0A">
            <w:pPr>
              <w:pStyle w:val="ConsPlusNormal"/>
              <w:jc w:val="center"/>
            </w:pPr>
            <w:r>
              <w:t>9372</w:t>
            </w:r>
          </w:p>
        </w:tc>
      </w:tr>
      <w:tr w:rsidR="00535E0A">
        <w:tc>
          <w:tcPr>
            <w:tcW w:w="1191" w:type="dxa"/>
            <w:vAlign w:val="center"/>
          </w:tcPr>
          <w:p w:rsidR="00535E0A" w:rsidRDefault="00535E0A">
            <w:pPr>
              <w:pStyle w:val="ConsPlusNormal"/>
              <w:jc w:val="center"/>
            </w:pPr>
            <w:r>
              <w:t>4.7.2.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8424</w:t>
            </w:r>
          </w:p>
        </w:tc>
        <w:tc>
          <w:tcPr>
            <w:tcW w:w="2098" w:type="dxa"/>
            <w:vAlign w:val="center"/>
          </w:tcPr>
          <w:p w:rsidR="00535E0A" w:rsidRDefault="00535E0A">
            <w:pPr>
              <w:pStyle w:val="ConsPlusNormal"/>
              <w:jc w:val="center"/>
            </w:pPr>
            <w:r>
              <w:t>9248</w:t>
            </w:r>
          </w:p>
        </w:tc>
        <w:tc>
          <w:tcPr>
            <w:tcW w:w="2098" w:type="dxa"/>
            <w:vAlign w:val="center"/>
          </w:tcPr>
          <w:p w:rsidR="00535E0A" w:rsidRDefault="00535E0A">
            <w:pPr>
              <w:pStyle w:val="ConsPlusNormal"/>
              <w:jc w:val="center"/>
            </w:pPr>
            <w:r>
              <w:t>8424</w:t>
            </w:r>
          </w:p>
        </w:tc>
        <w:tc>
          <w:tcPr>
            <w:tcW w:w="2098" w:type="dxa"/>
            <w:vAlign w:val="center"/>
          </w:tcPr>
          <w:p w:rsidR="00535E0A" w:rsidRDefault="00535E0A">
            <w:pPr>
              <w:pStyle w:val="ConsPlusNormal"/>
              <w:jc w:val="center"/>
            </w:pPr>
            <w:r>
              <w:t>9248</w:t>
            </w:r>
          </w:p>
        </w:tc>
      </w:tr>
      <w:tr w:rsidR="00535E0A">
        <w:tc>
          <w:tcPr>
            <w:tcW w:w="1191" w:type="dxa"/>
            <w:vAlign w:val="center"/>
          </w:tcPr>
          <w:p w:rsidR="00535E0A" w:rsidRDefault="00535E0A">
            <w:pPr>
              <w:pStyle w:val="ConsPlusNormal"/>
              <w:jc w:val="center"/>
            </w:pPr>
            <w:r>
              <w:t>4.8.</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250 до 400 кВА включительно шкафного или киоскового типа</w:t>
            </w:r>
          </w:p>
        </w:tc>
      </w:tr>
      <w:tr w:rsidR="00535E0A">
        <w:tc>
          <w:tcPr>
            <w:tcW w:w="1191" w:type="dxa"/>
            <w:vAlign w:val="center"/>
          </w:tcPr>
          <w:p w:rsidR="00535E0A" w:rsidRDefault="00535E0A">
            <w:pPr>
              <w:pStyle w:val="ConsPlusNormal"/>
              <w:jc w:val="center"/>
            </w:pPr>
            <w:r>
              <w:t>4.8.1.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7129</w:t>
            </w:r>
          </w:p>
        </w:tc>
        <w:tc>
          <w:tcPr>
            <w:tcW w:w="2098" w:type="dxa"/>
            <w:vAlign w:val="center"/>
          </w:tcPr>
          <w:p w:rsidR="00535E0A" w:rsidRDefault="00535E0A">
            <w:pPr>
              <w:pStyle w:val="ConsPlusNormal"/>
              <w:jc w:val="center"/>
            </w:pPr>
            <w:r>
              <w:t>11732</w:t>
            </w:r>
          </w:p>
        </w:tc>
        <w:tc>
          <w:tcPr>
            <w:tcW w:w="2098" w:type="dxa"/>
            <w:vAlign w:val="center"/>
          </w:tcPr>
          <w:p w:rsidR="00535E0A" w:rsidRDefault="00535E0A">
            <w:pPr>
              <w:pStyle w:val="ConsPlusNormal"/>
              <w:jc w:val="center"/>
            </w:pPr>
            <w:r>
              <w:t>7129</w:t>
            </w:r>
          </w:p>
        </w:tc>
        <w:tc>
          <w:tcPr>
            <w:tcW w:w="2098" w:type="dxa"/>
            <w:vAlign w:val="center"/>
          </w:tcPr>
          <w:p w:rsidR="00535E0A" w:rsidRDefault="00535E0A">
            <w:pPr>
              <w:pStyle w:val="ConsPlusNormal"/>
              <w:jc w:val="center"/>
            </w:pPr>
            <w:r>
              <w:t>11732</w:t>
            </w:r>
          </w:p>
        </w:tc>
      </w:tr>
      <w:tr w:rsidR="00535E0A">
        <w:tc>
          <w:tcPr>
            <w:tcW w:w="1191" w:type="dxa"/>
            <w:vAlign w:val="center"/>
          </w:tcPr>
          <w:p w:rsidR="00535E0A" w:rsidRDefault="00535E0A">
            <w:pPr>
              <w:pStyle w:val="ConsPlusNormal"/>
              <w:jc w:val="center"/>
            </w:pPr>
            <w:r>
              <w:t>4.8.2.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9288</w:t>
            </w:r>
          </w:p>
        </w:tc>
        <w:tc>
          <w:tcPr>
            <w:tcW w:w="2098" w:type="dxa"/>
            <w:vAlign w:val="center"/>
          </w:tcPr>
          <w:p w:rsidR="00535E0A" w:rsidRDefault="00535E0A">
            <w:pPr>
              <w:pStyle w:val="ConsPlusNormal"/>
              <w:jc w:val="center"/>
            </w:pPr>
            <w:r>
              <w:t>9166</w:t>
            </w:r>
          </w:p>
        </w:tc>
        <w:tc>
          <w:tcPr>
            <w:tcW w:w="2098" w:type="dxa"/>
            <w:vAlign w:val="center"/>
          </w:tcPr>
          <w:p w:rsidR="00535E0A" w:rsidRDefault="00535E0A">
            <w:pPr>
              <w:pStyle w:val="ConsPlusNormal"/>
              <w:jc w:val="center"/>
            </w:pPr>
            <w:r>
              <w:t>9288</w:t>
            </w:r>
          </w:p>
        </w:tc>
        <w:tc>
          <w:tcPr>
            <w:tcW w:w="2098" w:type="dxa"/>
            <w:vAlign w:val="center"/>
          </w:tcPr>
          <w:p w:rsidR="00535E0A" w:rsidRDefault="00535E0A">
            <w:pPr>
              <w:pStyle w:val="ConsPlusNormal"/>
              <w:jc w:val="center"/>
            </w:pPr>
            <w:r>
              <w:t>9166</w:t>
            </w:r>
          </w:p>
        </w:tc>
      </w:tr>
      <w:tr w:rsidR="00535E0A">
        <w:tc>
          <w:tcPr>
            <w:tcW w:w="1191" w:type="dxa"/>
            <w:vAlign w:val="center"/>
          </w:tcPr>
          <w:p w:rsidR="00535E0A" w:rsidRDefault="00535E0A">
            <w:pPr>
              <w:pStyle w:val="ConsPlusNormal"/>
              <w:jc w:val="center"/>
            </w:pPr>
            <w:r>
              <w:t>4.9.</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250 до 400 кВА включительно блочного типа</w:t>
            </w:r>
          </w:p>
        </w:tc>
      </w:tr>
      <w:tr w:rsidR="00535E0A">
        <w:tc>
          <w:tcPr>
            <w:tcW w:w="1191" w:type="dxa"/>
            <w:vAlign w:val="center"/>
          </w:tcPr>
          <w:p w:rsidR="00535E0A" w:rsidRDefault="00535E0A">
            <w:pPr>
              <w:pStyle w:val="ConsPlusNormal"/>
              <w:jc w:val="center"/>
            </w:pPr>
            <w:r>
              <w:lastRenderedPageBreak/>
              <w:t>4.9.1.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6033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6033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4.10.</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400 до 1000 кВА включительно шкафного или киоскового типа</w:t>
            </w:r>
          </w:p>
        </w:tc>
      </w:tr>
      <w:tr w:rsidR="00535E0A">
        <w:tc>
          <w:tcPr>
            <w:tcW w:w="1191" w:type="dxa"/>
            <w:vAlign w:val="center"/>
          </w:tcPr>
          <w:p w:rsidR="00535E0A" w:rsidRDefault="00535E0A">
            <w:pPr>
              <w:pStyle w:val="ConsPlusNormal"/>
              <w:jc w:val="center"/>
            </w:pPr>
            <w:r>
              <w:t>4.10.1.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4167</w:t>
            </w:r>
          </w:p>
        </w:tc>
        <w:tc>
          <w:tcPr>
            <w:tcW w:w="2098" w:type="dxa"/>
            <w:vAlign w:val="center"/>
          </w:tcPr>
          <w:p w:rsidR="00535E0A" w:rsidRDefault="00535E0A">
            <w:pPr>
              <w:pStyle w:val="ConsPlusNormal"/>
              <w:jc w:val="center"/>
            </w:pPr>
            <w:r>
              <w:t>4167</w:t>
            </w:r>
          </w:p>
        </w:tc>
        <w:tc>
          <w:tcPr>
            <w:tcW w:w="2098" w:type="dxa"/>
            <w:vAlign w:val="center"/>
          </w:tcPr>
          <w:p w:rsidR="00535E0A" w:rsidRDefault="00535E0A">
            <w:pPr>
              <w:pStyle w:val="ConsPlusNormal"/>
              <w:jc w:val="center"/>
            </w:pPr>
            <w:r>
              <w:t>4167</w:t>
            </w:r>
          </w:p>
        </w:tc>
        <w:tc>
          <w:tcPr>
            <w:tcW w:w="2098" w:type="dxa"/>
            <w:vAlign w:val="center"/>
          </w:tcPr>
          <w:p w:rsidR="00535E0A" w:rsidRDefault="00535E0A">
            <w:pPr>
              <w:pStyle w:val="ConsPlusNormal"/>
              <w:jc w:val="center"/>
            </w:pPr>
            <w:r>
              <w:t>4167</w:t>
            </w:r>
          </w:p>
        </w:tc>
      </w:tr>
      <w:tr w:rsidR="00535E0A">
        <w:tc>
          <w:tcPr>
            <w:tcW w:w="1191" w:type="dxa"/>
            <w:vAlign w:val="center"/>
          </w:tcPr>
          <w:p w:rsidR="00535E0A" w:rsidRDefault="00535E0A">
            <w:pPr>
              <w:pStyle w:val="ConsPlusNormal"/>
              <w:jc w:val="center"/>
            </w:pPr>
            <w:r>
              <w:t>4.10.2.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6786</w:t>
            </w:r>
          </w:p>
        </w:tc>
        <w:tc>
          <w:tcPr>
            <w:tcW w:w="2098" w:type="dxa"/>
            <w:vAlign w:val="center"/>
          </w:tcPr>
          <w:p w:rsidR="00535E0A" w:rsidRDefault="00535E0A">
            <w:pPr>
              <w:pStyle w:val="ConsPlusNormal"/>
              <w:jc w:val="center"/>
            </w:pPr>
            <w:r>
              <w:t>4328</w:t>
            </w:r>
          </w:p>
        </w:tc>
        <w:tc>
          <w:tcPr>
            <w:tcW w:w="2098" w:type="dxa"/>
            <w:vAlign w:val="center"/>
          </w:tcPr>
          <w:p w:rsidR="00535E0A" w:rsidRDefault="00535E0A">
            <w:pPr>
              <w:pStyle w:val="ConsPlusNormal"/>
              <w:jc w:val="center"/>
            </w:pPr>
            <w:r>
              <w:t>6786</w:t>
            </w:r>
          </w:p>
        </w:tc>
        <w:tc>
          <w:tcPr>
            <w:tcW w:w="2098" w:type="dxa"/>
            <w:vAlign w:val="center"/>
          </w:tcPr>
          <w:p w:rsidR="00535E0A" w:rsidRDefault="00535E0A">
            <w:pPr>
              <w:pStyle w:val="ConsPlusNormal"/>
              <w:jc w:val="center"/>
            </w:pPr>
            <w:r>
              <w:t>4328</w:t>
            </w:r>
          </w:p>
        </w:tc>
      </w:tr>
      <w:tr w:rsidR="00535E0A">
        <w:tc>
          <w:tcPr>
            <w:tcW w:w="1191" w:type="dxa"/>
            <w:vAlign w:val="center"/>
          </w:tcPr>
          <w:p w:rsidR="00535E0A" w:rsidRDefault="00535E0A">
            <w:pPr>
              <w:pStyle w:val="ConsPlusNormal"/>
              <w:jc w:val="center"/>
            </w:pPr>
            <w:r>
              <w:t>4.11.</w:t>
            </w:r>
          </w:p>
        </w:tc>
        <w:tc>
          <w:tcPr>
            <w:tcW w:w="12361" w:type="dxa"/>
            <w:gridSpan w:val="5"/>
            <w:vAlign w:val="center"/>
          </w:tcPr>
          <w:p w:rsidR="00535E0A" w:rsidRDefault="00535E0A">
            <w:pPr>
              <w:pStyle w:val="ConsPlusNormal"/>
              <w:jc w:val="center"/>
            </w:pPr>
            <w:r>
              <w:t>Однотрансформаторные подстанции (за исключением РТП) мощностью от 1000 до 1250 кВА включительно шкафного или киоскового типа</w:t>
            </w:r>
          </w:p>
        </w:tc>
      </w:tr>
      <w:tr w:rsidR="00535E0A">
        <w:tc>
          <w:tcPr>
            <w:tcW w:w="1191" w:type="dxa"/>
            <w:vAlign w:val="center"/>
          </w:tcPr>
          <w:p w:rsidR="00535E0A" w:rsidRDefault="00535E0A">
            <w:pPr>
              <w:pStyle w:val="ConsPlusNormal"/>
              <w:jc w:val="center"/>
            </w:pPr>
            <w:r>
              <w:t>4.11.1.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4708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4708</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4.12.</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25 до 100 кВА включительно шкафного или киоскового типа</w:t>
            </w:r>
          </w:p>
        </w:tc>
      </w:tr>
      <w:tr w:rsidR="00535E0A">
        <w:tc>
          <w:tcPr>
            <w:tcW w:w="1191" w:type="dxa"/>
            <w:vAlign w:val="center"/>
          </w:tcPr>
          <w:p w:rsidR="00535E0A" w:rsidRDefault="00535E0A">
            <w:pPr>
              <w:pStyle w:val="ConsPlusNormal"/>
              <w:jc w:val="center"/>
            </w:pPr>
            <w:r>
              <w:t>4.12.1.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7557</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7557</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4.12.2.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5688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5688</w:t>
            </w:r>
          </w:p>
        </w:tc>
      </w:tr>
      <w:tr w:rsidR="00535E0A">
        <w:tc>
          <w:tcPr>
            <w:tcW w:w="1191" w:type="dxa"/>
            <w:vAlign w:val="center"/>
          </w:tcPr>
          <w:p w:rsidR="00535E0A" w:rsidRDefault="00535E0A">
            <w:pPr>
              <w:pStyle w:val="ConsPlusNormal"/>
              <w:jc w:val="center"/>
            </w:pPr>
            <w:r>
              <w:t>4.13.</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100 до 250 кВА включительно шкафного или киоскового типа</w:t>
            </w:r>
          </w:p>
        </w:tc>
      </w:tr>
      <w:tr w:rsidR="00535E0A">
        <w:tc>
          <w:tcPr>
            <w:tcW w:w="1191" w:type="dxa"/>
            <w:vAlign w:val="center"/>
          </w:tcPr>
          <w:p w:rsidR="00535E0A" w:rsidRDefault="00535E0A">
            <w:pPr>
              <w:pStyle w:val="ConsPlusNormal"/>
              <w:jc w:val="center"/>
            </w:pPr>
            <w:r>
              <w:t>4.13.1.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9576</w:t>
            </w:r>
          </w:p>
        </w:tc>
        <w:tc>
          <w:tcPr>
            <w:tcW w:w="2098" w:type="dxa"/>
            <w:vAlign w:val="center"/>
          </w:tcPr>
          <w:p w:rsidR="00535E0A" w:rsidRDefault="00535E0A">
            <w:pPr>
              <w:pStyle w:val="ConsPlusNormal"/>
              <w:jc w:val="center"/>
            </w:pPr>
            <w:r>
              <w:t>7816</w:t>
            </w:r>
          </w:p>
        </w:tc>
        <w:tc>
          <w:tcPr>
            <w:tcW w:w="2098" w:type="dxa"/>
            <w:vAlign w:val="center"/>
          </w:tcPr>
          <w:p w:rsidR="00535E0A" w:rsidRDefault="00535E0A">
            <w:pPr>
              <w:pStyle w:val="ConsPlusNormal"/>
              <w:jc w:val="center"/>
            </w:pPr>
            <w:r>
              <w:t>9576</w:t>
            </w:r>
          </w:p>
        </w:tc>
        <w:tc>
          <w:tcPr>
            <w:tcW w:w="2098" w:type="dxa"/>
            <w:vAlign w:val="center"/>
          </w:tcPr>
          <w:p w:rsidR="00535E0A" w:rsidRDefault="00535E0A">
            <w:pPr>
              <w:pStyle w:val="ConsPlusNormal"/>
              <w:jc w:val="center"/>
            </w:pPr>
            <w:r>
              <w:t>7816</w:t>
            </w:r>
          </w:p>
        </w:tc>
      </w:tr>
      <w:tr w:rsidR="00535E0A">
        <w:tc>
          <w:tcPr>
            <w:tcW w:w="1191" w:type="dxa"/>
            <w:vAlign w:val="center"/>
          </w:tcPr>
          <w:p w:rsidR="00535E0A" w:rsidRDefault="00535E0A">
            <w:pPr>
              <w:pStyle w:val="ConsPlusNormal"/>
              <w:jc w:val="center"/>
            </w:pPr>
            <w:r>
              <w:t>4.13.2.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11095</w:t>
            </w:r>
          </w:p>
        </w:tc>
        <w:tc>
          <w:tcPr>
            <w:tcW w:w="2098" w:type="dxa"/>
            <w:vAlign w:val="center"/>
          </w:tcPr>
          <w:p w:rsidR="00535E0A" w:rsidRDefault="00535E0A">
            <w:pPr>
              <w:pStyle w:val="ConsPlusNormal"/>
              <w:jc w:val="center"/>
            </w:pPr>
            <w:r>
              <w:t>8436</w:t>
            </w:r>
          </w:p>
        </w:tc>
        <w:tc>
          <w:tcPr>
            <w:tcW w:w="2098" w:type="dxa"/>
            <w:vAlign w:val="center"/>
          </w:tcPr>
          <w:p w:rsidR="00535E0A" w:rsidRDefault="00535E0A">
            <w:pPr>
              <w:pStyle w:val="ConsPlusNormal"/>
              <w:jc w:val="center"/>
            </w:pPr>
            <w:r>
              <w:t>11095</w:t>
            </w:r>
          </w:p>
        </w:tc>
        <w:tc>
          <w:tcPr>
            <w:tcW w:w="2098" w:type="dxa"/>
            <w:vAlign w:val="center"/>
          </w:tcPr>
          <w:p w:rsidR="00535E0A" w:rsidRDefault="00535E0A">
            <w:pPr>
              <w:pStyle w:val="ConsPlusNormal"/>
              <w:jc w:val="center"/>
            </w:pPr>
            <w:r>
              <w:t>8436</w:t>
            </w:r>
          </w:p>
        </w:tc>
      </w:tr>
      <w:tr w:rsidR="00535E0A">
        <w:tc>
          <w:tcPr>
            <w:tcW w:w="1191" w:type="dxa"/>
            <w:vAlign w:val="center"/>
          </w:tcPr>
          <w:p w:rsidR="00535E0A" w:rsidRDefault="00535E0A">
            <w:pPr>
              <w:pStyle w:val="ConsPlusNormal"/>
              <w:jc w:val="center"/>
            </w:pPr>
            <w:r>
              <w:t>4.14.</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100 до 250 кВА включительно блочного типа</w:t>
            </w:r>
          </w:p>
        </w:tc>
      </w:tr>
      <w:tr w:rsidR="00535E0A">
        <w:tc>
          <w:tcPr>
            <w:tcW w:w="1191" w:type="dxa"/>
            <w:vAlign w:val="center"/>
          </w:tcPr>
          <w:p w:rsidR="00535E0A" w:rsidRDefault="00535E0A">
            <w:pPr>
              <w:pStyle w:val="ConsPlusNormal"/>
              <w:jc w:val="center"/>
            </w:pPr>
            <w:r>
              <w:t>4.14.1.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11895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11895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4.14.2.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22274</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22274</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4.15.</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250 до 400 кВА включительно шкафного или киоскового типа</w:t>
            </w:r>
          </w:p>
        </w:tc>
      </w:tr>
      <w:tr w:rsidR="00535E0A">
        <w:tc>
          <w:tcPr>
            <w:tcW w:w="1191" w:type="dxa"/>
            <w:vAlign w:val="center"/>
          </w:tcPr>
          <w:p w:rsidR="00535E0A" w:rsidRDefault="00535E0A">
            <w:pPr>
              <w:pStyle w:val="ConsPlusNormal"/>
              <w:jc w:val="center"/>
            </w:pPr>
            <w:r>
              <w:t>4.15.1.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9523</w:t>
            </w:r>
          </w:p>
        </w:tc>
        <w:tc>
          <w:tcPr>
            <w:tcW w:w="2098" w:type="dxa"/>
            <w:vAlign w:val="center"/>
          </w:tcPr>
          <w:p w:rsidR="00535E0A" w:rsidRDefault="00535E0A">
            <w:pPr>
              <w:pStyle w:val="ConsPlusNormal"/>
              <w:jc w:val="center"/>
            </w:pPr>
            <w:r>
              <w:t>9400</w:t>
            </w:r>
          </w:p>
        </w:tc>
        <w:tc>
          <w:tcPr>
            <w:tcW w:w="2098" w:type="dxa"/>
            <w:vAlign w:val="center"/>
          </w:tcPr>
          <w:p w:rsidR="00535E0A" w:rsidRDefault="00535E0A">
            <w:pPr>
              <w:pStyle w:val="ConsPlusNormal"/>
              <w:jc w:val="center"/>
            </w:pPr>
            <w:r>
              <w:t>9523</w:t>
            </w:r>
          </w:p>
        </w:tc>
        <w:tc>
          <w:tcPr>
            <w:tcW w:w="2098" w:type="dxa"/>
            <w:vAlign w:val="center"/>
          </w:tcPr>
          <w:p w:rsidR="00535E0A" w:rsidRDefault="00535E0A">
            <w:pPr>
              <w:pStyle w:val="ConsPlusNormal"/>
              <w:jc w:val="center"/>
            </w:pPr>
            <w:r>
              <w:t>9400</w:t>
            </w:r>
          </w:p>
        </w:tc>
      </w:tr>
      <w:tr w:rsidR="00535E0A">
        <w:tc>
          <w:tcPr>
            <w:tcW w:w="1191" w:type="dxa"/>
            <w:vAlign w:val="center"/>
          </w:tcPr>
          <w:p w:rsidR="00535E0A" w:rsidRDefault="00535E0A">
            <w:pPr>
              <w:pStyle w:val="ConsPlusNormal"/>
              <w:jc w:val="center"/>
            </w:pPr>
            <w:r>
              <w:t>4.15.2.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7668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7668</w:t>
            </w:r>
          </w:p>
        </w:tc>
      </w:tr>
      <w:tr w:rsidR="00535E0A">
        <w:tc>
          <w:tcPr>
            <w:tcW w:w="1191" w:type="dxa"/>
            <w:vAlign w:val="center"/>
          </w:tcPr>
          <w:p w:rsidR="00535E0A" w:rsidRDefault="00535E0A">
            <w:pPr>
              <w:pStyle w:val="ConsPlusNormal"/>
              <w:jc w:val="center"/>
            </w:pPr>
            <w:r>
              <w:t>4.16.</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250 до 400 кВА включительно блочного типа</w:t>
            </w:r>
          </w:p>
        </w:tc>
      </w:tr>
      <w:tr w:rsidR="00535E0A">
        <w:tc>
          <w:tcPr>
            <w:tcW w:w="1191" w:type="dxa"/>
            <w:vAlign w:val="center"/>
          </w:tcPr>
          <w:p w:rsidR="00535E0A" w:rsidRDefault="00535E0A">
            <w:pPr>
              <w:pStyle w:val="ConsPlusNormal"/>
              <w:jc w:val="center"/>
            </w:pPr>
            <w:r>
              <w:t>4.16.1.</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16285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16285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4.17.</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400 до 1000 кВА включительно шкафного или киоскового типа</w:t>
            </w:r>
          </w:p>
        </w:tc>
      </w:tr>
      <w:tr w:rsidR="00535E0A">
        <w:tc>
          <w:tcPr>
            <w:tcW w:w="1191" w:type="dxa"/>
            <w:vAlign w:val="center"/>
          </w:tcPr>
          <w:p w:rsidR="00535E0A" w:rsidRDefault="00535E0A">
            <w:pPr>
              <w:pStyle w:val="ConsPlusNormal"/>
              <w:jc w:val="center"/>
            </w:pPr>
            <w:r>
              <w:t>4.17.1.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4290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4290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4.17.2.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6729</w:t>
            </w:r>
          </w:p>
        </w:tc>
        <w:tc>
          <w:tcPr>
            <w:tcW w:w="2098" w:type="dxa"/>
            <w:vAlign w:val="center"/>
          </w:tcPr>
          <w:p w:rsidR="00535E0A" w:rsidRDefault="00535E0A">
            <w:pPr>
              <w:pStyle w:val="ConsPlusNormal"/>
              <w:jc w:val="center"/>
            </w:pPr>
            <w:r>
              <w:t>2905</w:t>
            </w:r>
          </w:p>
        </w:tc>
        <w:tc>
          <w:tcPr>
            <w:tcW w:w="2098" w:type="dxa"/>
            <w:vAlign w:val="center"/>
          </w:tcPr>
          <w:p w:rsidR="00535E0A" w:rsidRDefault="00535E0A">
            <w:pPr>
              <w:pStyle w:val="ConsPlusNormal"/>
              <w:jc w:val="center"/>
            </w:pPr>
            <w:r>
              <w:t>6729</w:t>
            </w:r>
          </w:p>
        </w:tc>
        <w:tc>
          <w:tcPr>
            <w:tcW w:w="2098" w:type="dxa"/>
            <w:vAlign w:val="center"/>
          </w:tcPr>
          <w:p w:rsidR="00535E0A" w:rsidRDefault="00535E0A">
            <w:pPr>
              <w:pStyle w:val="ConsPlusNormal"/>
              <w:jc w:val="center"/>
            </w:pPr>
            <w:r>
              <w:t>2905</w:t>
            </w:r>
          </w:p>
        </w:tc>
      </w:tr>
      <w:tr w:rsidR="00535E0A">
        <w:tc>
          <w:tcPr>
            <w:tcW w:w="1191" w:type="dxa"/>
            <w:vAlign w:val="center"/>
          </w:tcPr>
          <w:p w:rsidR="00535E0A" w:rsidRDefault="00535E0A">
            <w:pPr>
              <w:pStyle w:val="ConsPlusNormal"/>
              <w:jc w:val="center"/>
            </w:pPr>
            <w:r>
              <w:t>4.18.</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400 до 1000 кВА включительно блочного типа</w:t>
            </w:r>
          </w:p>
        </w:tc>
      </w:tr>
      <w:tr w:rsidR="00535E0A">
        <w:tc>
          <w:tcPr>
            <w:tcW w:w="1191" w:type="dxa"/>
            <w:vAlign w:val="center"/>
          </w:tcPr>
          <w:p w:rsidR="00535E0A" w:rsidRDefault="00535E0A">
            <w:pPr>
              <w:pStyle w:val="ConsPlusNormal"/>
              <w:jc w:val="center"/>
            </w:pPr>
            <w:r>
              <w:t>4.18.1.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8523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8523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4.18.2.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6128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6128</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4.18.3.</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7634</w:t>
            </w:r>
          </w:p>
        </w:tc>
        <w:tc>
          <w:tcPr>
            <w:tcW w:w="2098" w:type="dxa"/>
            <w:vAlign w:val="center"/>
          </w:tcPr>
          <w:p w:rsidR="00535E0A" w:rsidRDefault="00535E0A">
            <w:pPr>
              <w:pStyle w:val="ConsPlusNormal"/>
              <w:jc w:val="center"/>
            </w:pPr>
            <w:r>
              <w:t>3525</w:t>
            </w:r>
          </w:p>
        </w:tc>
        <w:tc>
          <w:tcPr>
            <w:tcW w:w="2098" w:type="dxa"/>
            <w:vAlign w:val="center"/>
          </w:tcPr>
          <w:p w:rsidR="00535E0A" w:rsidRDefault="00535E0A">
            <w:pPr>
              <w:pStyle w:val="ConsPlusNormal"/>
              <w:jc w:val="center"/>
            </w:pPr>
            <w:r>
              <w:t>7634</w:t>
            </w:r>
          </w:p>
        </w:tc>
        <w:tc>
          <w:tcPr>
            <w:tcW w:w="2098" w:type="dxa"/>
            <w:vAlign w:val="center"/>
          </w:tcPr>
          <w:p w:rsidR="00535E0A" w:rsidRDefault="00535E0A">
            <w:pPr>
              <w:pStyle w:val="ConsPlusNormal"/>
              <w:jc w:val="center"/>
            </w:pPr>
            <w:r>
              <w:t>3525</w:t>
            </w:r>
          </w:p>
        </w:tc>
      </w:tr>
      <w:tr w:rsidR="00535E0A">
        <w:tc>
          <w:tcPr>
            <w:tcW w:w="1191" w:type="dxa"/>
            <w:vAlign w:val="center"/>
          </w:tcPr>
          <w:p w:rsidR="00535E0A" w:rsidRDefault="00535E0A">
            <w:pPr>
              <w:pStyle w:val="ConsPlusNormal"/>
              <w:jc w:val="center"/>
            </w:pPr>
            <w:r>
              <w:t>4.19.</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1000 до 1250 кВА включительно шкафного или киоскового типа</w:t>
            </w:r>
          </w:p>
        </w:tc>
      </w:tr>
      <w:tr w:rsidR="00535E0A">
        <w:tc>
          <w:tcPr>
            <w:tcW w:w="1191" w:type="dxa"/>
            <w:vAlign w:val="center"/>
          </w:tcPr>
          <w:p w:rsidR="00535E0A" w:rsidRDefault="00535E0A">
            <w:pPr>
              <w:pStyle w:val="ConsPlusNormal"/>
              <w:jc w:val="center"/>
            </w:pPr>
            <w:r>
              <w:t>4.19.1.</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2962</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2962</w:t>
            </w:r>
          </w:p>
        </w:tc>
      </w:tr>
      <w:tr w:rsidR="00535E0A">
        <w:tc>
          <w:tcPr>
            <w:tcW w:w="1191" w:type="dxa"/>
            <w:vAlign w:val="center"/>
          </w:tcPr>
          <w:p w:rsidR="00535E0A" w:rsidRDefault="00535E0A">
            <w:pPr>
              <w:pStyle w:val="ConsPlusNormal"/>
              <w:jc w:val="center"/>
            </w:pPr>
            <w:r>
              <w:t>4.20.</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1000 до 1250 кВА включительно блочного типа</w:t>
            </w:r>
          </w:p>
        </w:tc>
      </w:tr>
      <w:tr w:rsidR="00535E0A">
        <w:tc>
          <w:tcPr>
            <w:tcW w:w="1191" w:type="dxa"/>
            <w:vAlign w:val="center"/>
          </w:tcPr>
          <w:p w:rsidR="00535E0A" w:rsidRDefault="00535E0A">
            <w:pPr>
              <w:pStyle w:val="ConsPlusNormal"/>
              <w:jc w:val="center"/>
            </w:pPr>
            <w:r>
              <w:t>4.20.1.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7478</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7478</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lastRenderedPageBreak/>
              <w:t>4.20.2.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5253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5253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4.21.</w:t>
            </w:r>
          </w:p>
        </w:tc>
        <w:tc>
          <w:tcPr>
            <w:tcW w:w="12361" w:type="dxa"/>
            <w:gridSpan w:val="5"/>
            <w:vAlign w:val="center"/>
          </w:tcPr>
          <w:p w:rsidR="00535E0A" w:rsidRDefault="00535E0A">
            <w:pPr>
              <w:pStyle w:val="ConsPlusNormal"/>
              <w:jc w:val="center"/>
            </w:pPr>
            <w:r>
              <w:t>Двухтрансформаторные подстанции (за исключением РТП) мощностью от 1250 до 1600 кВА включительно блочного типа</w:t>
            </w:r>
          </w:p>
        </w:tc>
      </w:tr>
      <w:tr w:rsidR="00535E0A">
        <w:tc>
          <w:tcPr>
            <w:tcW w:w="1191" w:type="dxa"/>
            <w:vAlign w:val="center"/>
          </w:tcPr>
          <w:p w:rsidR="00535E0A" w:rsidRDefault="00535E0A">
            <w:pPr>
              <w:pStyle w:val="ConsPlusNormal"/>
              <w:jc w:val="center"/>
            </w:pPr>
            <w:r>
              <w:t>4.21.1.</w:t>
            </w:r>
          </w:p>
        </w:tc>
        <w:tc>
          <w:tcPr>
            <w:tcW w:w="3969" w:type="dxa"/>
            <w:vAlign w:val="center"/>
          </w:tcPr>
          <w:p w:rsidR="00535E0A" w:rsidRDefault="00535E0A">
            <w:pPr>
              <w:pStyle w:val="ConsPlusNormal"/>
            </w:pPr>
            <w:r>
              <w:rPr>
                <w:noProof/>
                <w:position w:val="-8"/>
              </w:rPr>
              <w:drawing>
                <wp:inline distT="0" distB="0" distL="0" distR="0">
                  <wp:extent cx="695325" cy="238125"/>
                  <wp:effectExtent l="0" t="0" r="0" b="0"/>
                  <wp:docPr id="1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9713</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9713</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4.21.2.</w:t>
            </w:r>
          </w:p>
        </w:tc>
        <w:tc>
          <w:tcPr>
            <w:tcW w:w="3969" w:type="dxa"/>
            <w:vAlign w:val="center"/>
          </w:tcPr>
          <w:p w:rsidR="00535E0A" w:rsidRDefault="00535E0A">
            <w:pPr>
              <w:pStyle w:val="ConsPlusNormal"/>
            </w:pPr>
            <w:r>
              <w:rPr>
                <w:noProof/>
                <w:position w:val="-8"/>
              </w:rPr>
              <w:drawing>
                <wp:inline distT="0" distB="0" distL="0" distR="0">
                  <wp:extent cx="733425" cy="238125"/>
                  <wp:effectExtent l="0" t="0" r="0" b="0"/>
                  <wp:docPr id="1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7950</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7950</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pPr>
            <w:r>
              <w:t>4.22.</w:t>
            </w:r>
          </w:p>
        </w:tc>
        <w:tc>
          <w:tcPr>
            <w:tcW w:w="12361" w:type="dxa"/>
            <w:gridSpan w:val="5"/>
            <w:vAlign w:val="center"/>
          </w:tcPr>
          <w:p w:rsidR="00535E0A" w:rsidRDefault="00535E0A">
            <w:pPr>
              <w:pStyle w:val="ConsPlusNormal"/>
            </w:pPr>
            <w:r>
              <w:t>Двухтрансформаторные и более подстанции (за исключением РТП) мощностью от 2000 до 2500 кВА включительно блочного типа</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4.22.1.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771525" cy="238125"/>
                  <wp:effectExtent l="0" t="0" r="0" b="0"/>
                  <wp:docPr id="1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77152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5963</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4.22 введен </w:t>
            </w:r>
            <w:hyperlink r:id="rId229">
              <w:r>
                <w:rPr>
                  <w:color w:val="0000FF"/>
                </w:rPr>
                <w:t>Постановлением</w:t>
              </w:r>
            </w:hyperlink>
            <w:r>
              <w:t xml:space="preserve"> РЭК Свердловской области от 13.09.2022 N 97-ПК)</w:t>
            </w:r>
          </w:p>
        </w:tc>
      </w:tr>
      <w:tr w:rsidR="00535E0A">
        <w:tc>
          <w:tcPr>
            <w:tcW w:w="1191" w:type="dxa"/>
            <w:vAlign w:val="center"/>
          </w:tcPr>
          <w:p w:rsidR="00535E0A" w:rsidRDefault="00535E0A">
            <w:pPr>
              <w:pStyle w:val="ConsPlusNormal"/>
              <w:jc w:val="center"/>
            </w:pPr>
            <w:r>
              <w:t>4.23.</w:t>
            </w:r>
          </w:p>
        </w:tc>
        <w:tc>
          <w:tcPr>
            <w:tcW w:w="12361" w:type="dxa"/>
            <w:gridSpan w:val="5"/>
            <w:vAlign w:val="center"/>
          </w:tcPr>
          <w:p w:rsidR="00535E0A" w:rsidRDefault="00535E0A">
            <w:pPr>
              <w:pStyle w:val="ConsPlusNormal"/>
            </w:pPr>
            <w:r>
              <w:t>Двухтрансформаторные и более подстанции (за исключением РТП) мощностью от 1600 до 2000 кВА включительно блочного типа</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4.23.1.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838200" cy="238125"/>
                  <wp:effectExtent l="0" t="0" r="0" b="0"/>
                  <wp:docPr id="1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838200"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7289</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4.23 введен </w:t>
            </w:r>
            <w:hyperlink r:id="rId231">
              <w:r>
                <w:rPr>
                  <w:color w:val="0000FF"/>
                </w:rPr>
                <w:t>Постановлением</w:t>
              </w:r>
            </w:hyperlink>
            <w:r>
              <w:t xml:space="preserve"> РЭК Свердловской области от 12.10.2022 N 111-ПК)</w:t>
            </w:r>
          </w:p>
        </w:tc>
      </w:tr>
      <w:tr w:rsidR="00535E0A">
        <w:tc>
          <w:tcPr>
            <w:tcW w:w="1191" w:type="dxa"/>
            <w:vAlign w:val="center"/>
          </w:tcPr>
          <w:p w:rsidR="00535E0A" w:rsidRDefault="00535E0A">
            <w:pPr>
              <w:pStyle w:val="ConsPlusNormal"/>
              <w:jc w:val="center"/>
            </w:pPr>
            <w:r>
              <w:t>4.24.</w:t>
            </w:r>
          </w:p>
        </w:tc>
        <w:tc>
          <w:tcPr>
            <w:tcW w:w="12361" w:type="dxa"/>
            <w:gridSpan w:val="5"/>
            <w:vAlign w:val="center"/>
          </w:tcPr>
          <w:p w:rsidR="00535E0A" w:rsidRDefault="00535E0A">
            <w:pPr>
              <w:pStyle w:val="ConsPlusNormal"/>
            </w:pPr>
            <w:r>
              <w:t>Двухтрансформаторные и более подстанции (за исключением РТП) мощностью от 250 до 400 кВА включительно шкафного или киоскового типа</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4.24.1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847725" cy="238125"/>
                  <wp:effectExtent l="0" t="0" r="0" b="0"/>
                  <wp:docPr id="1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84772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23912</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4.24 введен </w:t>
            </w:r>
            <w:hyperlink r:id="rId233">
              <w:r>
                <w:rPr>
                  <w:color w:val="0000FF"/>
                </w:rPr>
                <w:t>Постановлением</w:t>
              </w:r>
            </w:hyperlink>
            <w:r>
              <w:t xml:space="preserve"> РЭК Свердловской области от 26.10.2022 N 114-ПК)</w:t>
            </w:r>
          </w:p>
        </w:tc>
      </w:tr>
      <w:tr w:rsidR="00535E0A">
        <w:tc>
          <w:tcPr>
            <w:tcW w:w="1191" w:type="dxa"/>
            <w:vAlign w:val="center"/>
          </w:tcPr>
          <w:p w:rsidR="00535E0A" w:rsidRDefault="00535E0A">
            <w:pPr>
              <w:pStyle w:val="ConsPlusNormal"/>
              <w:jc w:val="center"/>
              <w:outlineLvl w:val="1"/>
            </w:pPr>
            <w:r>
              <w:t>5.</w:t>
            </w:r>
          </w:p>
        </w:tc>
        <w:tc>
          <w:tcPr>
            <w:tcW w:w="3969" w:type="dxa"/>
            <w:vAlign w:val="center"/>
          </w:tcPr>
          <w:p w:rsidR="00535E0A" w:rsidRDefault="00535E0A">
            <w:pPr>
              <w:pStyle w:val="ConsPlusNormal"/>
            </w:pPr>
            <w:r>
              <w:t>Строительство распределительных трансформаторных подстанций (РТП)</w:t>
            </w:r>
          </w:p>
        </w:tc>
        <w:tc>
          <w:tcPr>
            <w:tcW w:w="4196" w:type="dxa"/>
            <w:gridSpan w:val="2"/>
            <w:vAlign w:val="center"/>
          </w:tcPr>
          <w:p w:rsidR="00535E0A" w:rsidRDefault="00535E0A">
            <w:pPr>
              <w:pStyle w:val="ConsPlusNormal"/>
              <w:jc w:val="center"/>
            </w:pPr>
            <w:r>
              <w:t>С</w:t>
            </w:r>
            <w:r>
              <w:rPr>
                <w:vertAlign w:val="subscript"/>
              </w:rPr>
              <w:t>6</w:t>
            </w:r>
            <w:r>
              <w:t>, руб./кВт (без НДС, без налога на прибыль)</w:t>
            </w:r>
          </w:p>
        </w:tc>
        <w:tc>
          <w:tcPr>
            <w:tcW w:w="4196" w:type="dxa"/>
            <w:gridSpan w:val="2"/>
            <w:vAlign w:val="center"/>
          </w:tcPr>
          <w:p w:rsidR="00535E0A" w:rsidRDefault="00535E0A">
            <w:pPr>
              <w:pStyle w:val="ConsPlusNormal"/>
              <w:jc w:val="center"/>
            </w:pPr>
            <w:r>
              <w:t>С</w:t>
            </w:r>
            <w:r>
              <w:rPr>
                <w:vertAlign w:val="subscript"/>
              </w:rPr>
              <w:t>6maxN</w:t>
            </w:r>
            <w:r>
              <w:t>, руб./кВт (без НДС, без налога на прибыль)</w:t>
            </w:r>
          </w:p>
        </w:tc>
      </w:tr>
      <w:tr w:rsidR="00535E0A">
        <w:tc>
          <w:tcPr>
            <w:tcW w:w="1191" w:type="dxa"/>
            <w:vAlign w:val="center"/>
          </w:tcPr>
          <w:p w:rsidR="00535E0A" w:rsidRDefault="00535E0A">
            <w:pPr>
              <w:pStyle w:val="ConsPlusNormal"/>
              <w:jc w:val="center"/>
            </w:pPr>
            <w:r>
              <w:t>5.1.</w:t>
            </w:r>
          </w:p>
        </w:tc>
        <w:tc>
          <w:tcPr>
            <w:tcW w:w="12361" w:type="dxa"/>
            <w:gridSpan w:val="5"/>
            <w:vAlign w:val="center"/>
          </w:tcPr>
          <w:p w:rsidR="00535E0A" w:rsidRDefault="00535E0A">
            <w:pPr>
              <w:pStyle w:val="ConsPlusNormal"/>
              <w:jc w:val="center"/>
            </w:pPr>
            <w:r>
              <w:t>Распределительные однотрансформаторные подстанции мощностью от 400 до 1000 кВА включительно</w:t>
            </w:r>
          </w:p>
        </w:tc>
      </w:tr>
      <w:tr w:rsidR="00535E0A">
        <w:tc>
          <w:tcPr>
            <w:tcW w:w="1191" w:type="dxa"/>
            <w:vAlign w:val="center"/>
          </w:tcPr>
          <w:p w:rsidR="00535E0A" w:rsidRDefault="00535E0A">
            <w:pPr>
              <w:pStyle w:val="ConsPlusNormal"/>
              <w:jc w:val="center"/>
            </w:pPr>
            <w:r>
              <w:t>5.1.1.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6624</w:t>
            </w:r>
          </w:p>
        </w:tc>
        <w:tc>
          <w:tcPr>
            <w:tcW w:w="2098" w:type="dxa"/>
            <w:vAlign w:val="center"/>
          </w:tcPr>
          <w:p w:rsidR="00535E0A" w:rsidRDefault="00535E0A">
            <w:pPr>
              <w:pStyle w:val="ConsPlusNormal"/>
              <w:jc w:val="center"/>
            </w:pPr>
            <w:r>
              <w:t>6624</w:t>
            </w:r>
          </w:p>
        </w:tc>
        <w:tc>
          <w:tcPr>
            <w:tcW w:w="2098" w:type="dxa"/>
            <w:vAlign w:val="center"/>
          </w:tcPr>
          <w:p w:rsidR="00535E0A" w:rsidRDefault="00535E0A">
            <w:pPr>
              <w:pStyle w:val="ConsPlusNormal"/>
              <w:jc w:val="center"/>
            </w:pPr>
            <w:r>
              <w:t>6624</w:t>
            </w:r>
          </w:p>
        </w:tc>
        <w:tc>
          <w:tcPr>
            <w:tcW w:w="2098" w:type="dxa"/>
            <w:vAlign w:val="center"/>
          </w:tcPr>
          <w:p w:rsidR="00535E0A" w:rsidRDefault="00535E0A">
            <w:pPr>
              <w:pStyle w:val="ConsPlusNormal"/>
              <w:jc w:val="center"/>
            </w:pPr>
            <w:r>
              <w:t>6624</w:t>
            </w:r>
          </w:p>
        </w:tc>
      </w:tr>
      <w:tr w:rsidR="00535E0A">
        <w:tc>
          <w:tcPr>
            <w:tcW w:w="1191" w:type="dxa"/>
            <w:vAlign w:val="center"/>
          </w:tcPr>
          <w:p w:rsidR="00535E0A" w:rsidRDefault="00535E0A">
            <w:pPr>
              <w:pStyle w:val="ConsPlusNormal"/>
              <w:jc w:val="center"/>
            </w:pPr>
            <w:r>
              <w:t>5.2.</w:t>
            </w:r>
          </w:p>
        </w:tc>
        <w:tc>
          <w:tcPr>
            <w:tcW w:w="12361" w:type="dxa"/>
            <w:gridSpan w:val="5"/>
            <w:vAlign w:val="center"/>
          </w:tcPr>
          <w:p w:rsidR="00535E0A" w:rsidRDefault="00535E0A">
            <w:pPr>
              <w:pStyle w:val="ConsPlusNormal"/>
              <w:jc w:val="center"/>
            </w:pPr>
            <w:r>
              <w:t>Распределительные однотрансформаторные подстанции мощностью от 1000 до 1250 кВА включительно</w:t>
            </w:r>
          </w:p>
        </w:tc>
      </w:tr>
      <w:tr w:rsidR="00535E0A">
        <w:tc>
          <w:tcPr>
            <w:tcW w:w="1191" w:type="dxa"/>
            <w:vAlign w:val="center"/>
          </w:tcPr>
          <w:p w:rsidR="00535E0A" w:rsidRDefault="00535E0A">
            <w:pPr>
              <w:pStyle w:val="ConsPlusNormal"/>
              <w:jc w:val="center"/>
            </w:pPr>
            <w:r>
              <w:lastRenderedPageBreak/>
              <w:t>5.2.1.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5575</w:t>
            </w:r>
          </w:p>
        </w:tc>
        <w:tc>
          <w:tcPr>
            <w:tcW w:w="2098" w:type="dxa"/>
            <w:vAlign w:val="center"/>
          </w:tcPr>
          <w:p w:rsidR="00535E0A" w:rsidRDefault="00535E0A">
            <w:pPr>
              <w:pStyle w:val="ConsPlusNormal"/>
              <w:jc w:val="center"/>
            </w:pPr>
            <w:r>
              <w:t>5575</w:t>
            </w:r>
          </w:p>
        </w:tc>
        <w:tc>
          <w:tcPr>
            <w:tcW w:w="2098" w:type="dxa"/>
            <w:vAlign w:val="center"/>
          </w:tcPr>
          <w:p w:rsidR="00535E0A" w:rsidRDefault="00535E0A">
            <w:pPr>
              <w:pStyle w:val="ConsPlusNormal"/>
              <w:jc w:val="center"/>
            </w:pPr>
            <w:r>
              <w:t>5575</w:t>
            </w:r>
          </w:p>
        </w:tc>
        <w:tc>
          <w:tcPr>
            <w:tcW w:w="2098" w:type="dxa"/>
            <w:vAlign w:val="center"/>
          </w:tcPr>
          <w:p w:rsidR="00535E0A" w:rsidRDefault="00535E0A">
            <w:pPr>
              <w:pStyle w:val="ConsPlusNormal"/>
              <w:jc w:val="center"/>
            </w:pPr>
            <w:r>
              <w:t>5575</w:t>
            </w:r>
          </w:p>
        </w:tc>
      </w:tr>
      <w:tr w:rsidR="00535E0A">
        <w:tc>
          <w:tcPr>
            <w:tcW w:w="1191" w:type="dxa"/>
            <w:vAlign w:val="center"/>
          </w:tcPr>
          <w:p w:rsidR="00535E0A" w:rsidRDefault="00535E0A">
            <w:pPr>
              <w:pStyle w:val="ConsPlusNormal"/>
              <w:jc w:val="center"/>
            </w:pPr>
            <w:r>
              <w:t>5.3.</w:t>
            </w:r>
          </w:p>
        </w:tc>
        <w:tc>
          <w:tcPr>
            <w:tcW w:w="12361" w:type="dxa"/>
            <w:gridSpan w:val="5"/>
            <w:vAlign w:val="center"/>
          </w:tcPr>
          <w:p w:rsidR="00535E0A" w:rsidRDefault="00535E0A">
            <w:pPr>
              <w:pStyle w:val="ConsPlusNormal"/>
              <w:jc w:val="center"/>
            </w:pPr>
            <w:r>
              <w:t>Распределительные двухтрансформаторные подстанции мощностью от 400 до 1000 кВА включительно</w:t>
            </w:r>
          </w:p>
        </w:tc>
      </w:tr>
      <w:tr w:rsidR="00535E0A">
        <w:tc>
          <w:tcPr>
            <w:tcW w:w="1191" w:type="dxa"/>
            <w:vAlign w:val="center"/>
          </w:tcPr>
          <w:p w:rsidR="00535E0A" w:rsidRDefault="00535E0A">
            <w:pPr>
              <w:pStyle w:val="ConsPlusNormal"/>
              <w:jc w:val="center"/>
            </w:pPr>
            <w:r>
              <w:t>5.3.1.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6585</w:t>
            </w:r>
          </w:p>
        </w:tc>
        <w:tc>
          <w:tcPr>
            <w:tcW w:w="2098" w:type="dxa"/>
            <w:vAlign w:val="center"/>
          </w:tcPr>
          <w:p w:rsidR="00535E0A" w:rsidRDefault="00535E0A">
            <w:pPr>
              <w:pStyle w:val="ConsPlusNormal"/>
              <w:jc w:val="center"/>
            </w:pPr>
            <w:r>
              <w:t>6585</w:t>
            </w:r>
          </w:p>
        </w:tc>
        <w:tc>
          <w:tcPr>
            <w:tcW w:w="2098" w:type="dxa"/>
            <w:vAlign w:val="center"/>
          </w:tcPr>
          <w:p w:rsidR="00535E0A" w:rsidRDefault="00535E0A">
            <w:pPr>
              <w:pStyle w:val="ConsPlusNormal"/>
              <w:jc w:val="center"/>
            </w:pPr>
            <w:r>
              <w:t>6585</w:t>
            </w:r>
          </w:p>
        </w:tc>
        <w:tc>
          <w:tcPr>
            <w:tcW w:w="2098" w:type="dxa"/>
            <w:vAlign w:val="center"/>
          </w:tcPr>
          <w:p w:rsidR="00535E0A" w:rsidRDefault="00535E0A">
            <w:pPr>
              <w:pStyle w:val="ConsPlusNormal"/>
              <w:jc w:val="center"/>
            </w:pPr>
            <w:r>
              <w:t>6585</w:t>
            </w:r>
          </w:p>
        </w:tc>
      </w:tr>
      <w:tr w:rsidR="00535E0A">
        <w:tc>
          <w:tcPr>
            <w:tcW w:w="1191" w:type="dxa"/>
            <w:vAlign w:val="center"/>
          </w:tcPr>
          <w:p w:rsidR="00535E0A" w:rsidRDefault="00535E0A">
            <w:pPr>
              <w:pStyle w:val="ConsPlusNormal"/>
              <w:jc w:val="center"/>
            </w:pPr>
            <w:r>
              <w:t>5.4.</w:t>
            </w:r>
          </w:p>
        </w:tc>
        <w:tc>
          <w:tcPr>
            <w:tcW w:w="12361" w:type="dxa"/>
            <w:gridSpan w:val="5"/>
            <w:vAlign w:val="center"/>
          </w:tcPr>
          <w:p w:rsidR="00535E0A" w:rsidRDefault="00535E0A">
            <w:pPr>
              <w:pStyle w:val="ConsPlusNormal"/>
              <w:jc w:val="center"/>
            </w:pPr>
            <w:r>
              <w:t>Распределительные двухтрансформаторные подстанции мощностью от 1000 до 1250 кВА включительно</w:t>
            </w:r>
          </w:p>
        </w:tc>
      </w:tr>
      <w:tr w:rsidR="00535E0A">
        <w:tc>
          <w:tcPr>
            <w:tcW w:w="1191" w:type="dxa"/>
            <w:vAlign w:val="center"/>
          </w:tcPr>
          <w:p w:rsidR="00535E0A" w:rsidRDefault="00535E0A">
            <w:pPr>
              <w:pStyle w:val="ConsPlusNormal"/>
              <w:jc w:val="center"/>
            </w:pPr>
            <w:r>
              <w:t>5.4.1.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5594</w:t>
            </w:r>
          </w:p>
        </w:tc>
        <w:tc>
          <w:tcPr>
            <w:tcW w:w="2098" w:type="dxa"/>
            <w:vAlign w:val="center"/>
          </w:tcPr>
          <w:p w:rsidR="00535E0A" w:rsidRDefault="00535E0A">
            <w:pPr>
              <w:pStyle w:val="ConsPlusNormal"/>
              <w:jc w:val="center"/>
            </w:pPr>
            <w:r>
              <w:t>5594</w:t>
            </w:r>
          </w:p>
        </w:tc>
        <w:tc>
          <w:tcPr>
            <w:tcW w:w="2098" w:type="dxa"/>
            <w:vAlign w:val="center"/>
          </w:tcPr>
          <w:p w:rsidR="00535E0A" w:rsidRDefault="00535E0A">
            <w:pPr>
              <w:pStyle w:val="ConsPlusNormal"/>
              <w:jc w:val="center"/>
            </w:pPr>
            <w:r>
              <w:t>5594</w:t>
            </w:r>
          </w:p>
        </w:tc>
        <w:tc>
          <w:tcPr>
            <w:tcW w:w="2098" w:type="dxa"/>
            <w:vAlign w:val="center"/>
          </w:tcPr>
          <w:p w:rsidR="00535E0A" w:rsidRDefault="00535E0A">
            <w:pPr>
              <w:pStyle w:val="ConsPlusNormal"/>
              <w:jc w:val="center"/>
            </w:pPr>
            <w:r>
              <w:t>5594</w:t>
            </w:r>
          </w:p>
        </w:tc>
      </w:tr>
      <w:tr w:rsidR="00535E0A">
        <w:tc>
          <w:tcPr>
            <w:tcW w:w="1191" w:type="dxa"/>
            <w:vAlign w:val="center"/>
          </w:tcPr>
          <w:p w:rsidR="00535E0A" w:rsidRDefault="00535E0A">
            <w:pPr>
              <w:pStyle w:val="ConsPlusNormal"/>
              <w:jc w:val="center"/>
            </w:pPr>
            <w:r>
              <w:t>5.5.</w:t>
            </w:r>
          </w:p>
        </w:tc>
        <w:tc>
          <w:tcPr>
            <w:tcW w:w="12361" w:type="dxa"/>
            <w:gridSpan w:val="5"/>
            <w:vAlign w:val="center"/>
          </w:tcPr>
          <w:p w:rsidR="00535E0A" w:rsidRDefault="00535E0A">
            <w:pPr>
              <w:pStyle w:val="ConsPlusNormal"/>
              <w:jc w:val="center"/>
            </w:pPr>
            <w:r>
              <w:t>Распределительные двухтрансформаторные подстанции мощностью от 1250 до 1600 кВА включительно</w:t>
            </w:r>
          </w:p>
        </w:tc>
      </w:tr>
      <w:tr w:rsidR="00535E0A">
        <w:tc>
          <w:tcPr>
            <w:tcW w:w="1191" w:type="dxa"/>
            <w:vAlign w:val="center"/>
          </w:tcPr>
          <w:p w:rsidR="00535E0A" w:rsidRDefault="00535E0A">
            <w:pPr>
              <w:pStyle w:val="ConsPlusNormal"/>
              <w:jc w:val="center"/>
            </w:pPr>
            <w:r>
              <w:t>5.5.1.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10705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10705</w:t>
            </w:r>
          </w:p>
        </w:tc>
        <w:tc>
          <w:tcPr>
            <w:tcW w:w="2098" w:type="dxa"/>
            <w:vAlign w:val="center"/>
          </w:tcPr>
          <w:p w:rsidR="00535E0A" w:rsidRDefault="00535E0A">
            <w:pPr>
              <w:pStyle w:val="ConsPlusNormal"/>
              <w:jc w:val="center"/>
            </w:pPr>
            <w:r>
              <w:t>0</w:t>
            </w:r>
          </w:p>
        </w:tc>
      </w:tr>
      <w:tr w:rsidR="00535E0A">
        <w:tc>
          <w:tcPr>
            <w:tcW w:w="1191" w:type="dxa"/>
            <w:vAlign w:val="center"/>
          </w:tcPr>
          <w:p w:rsidR="00535E0A" w:rsidRDefault="00535E0A">
            <w:pPr>
              <w:pStyle w:val="ConsPlusNormal"/>
              <w:jc w:val="center"/>
              <w:outlineLvl w:val="1"/>
            </w:pPr>
            <w:r>
              <w:t>6.</w:t>
            </w:r>
          </w:p>
        </w:tc>
        <w:tc>
          <w:tcPr>
            <w:tcW w:w="3969" w:type="dxa"/>
            <w:vAlign w:val="center"/>
          </w:tcPr>
          <w:p w:rsidR="00535E0A" w:rsidRDefault="00535E0A">
            <w:pPr>
              <w:pStyle w:val="ConsPlusNormal"/>
            </w:pPr>
            <w:r>
              <w:t>Строительство подстанций уровнем напряжения 35 кВ и выше (ПС)</w:t>
            </w:r>
          </w:p>
        </w:tc>
        <w:tc>
          <w:tcPr>
            <w:tcW w:w="4196" w:type="dxa"/>
            <w:gridSpan w:val="2"/>
            <w:vAlign w:val="center"/>
          </w:tcPr>
          <w:p w:rsidR="00535E0A" w:rsidRDefault="00535E0A">
            <w:pPr>
              <w:pStyle w:val="ConsPlusNormal"/>
              <w:jc w:val="center"/>
            </w:pPr>
            <w:r>
              <w:t>С</w:t>
            </w:r>
            <w:r>
              <w:rPr>
                <w:vertAlign w:val="subscript"/>
              </w:rPr>
              <w:t>7</w:t>
            </w:r>
            <w:r>
              <w:t>, руб./кВт (без НДС, без налога на прибыль)</w:t>
            </w:r>
          </w:p>
        </w:tc>
        <w:tc>
          <w:tcPr>
            <w:tcW w:w="4196" w:type="dxa"/>
            <w:gridSpan w:val="2"/>
            <w:vAlign w:val="center"/>
          </w:tcPr>
          <w:p w:rsidR="00535E0A" w:rsidRDefault="00535E0A">
            <w:pPr>
              <w:pStyle w:val="ConsPlusNormal"/>
              <w:jc w:val="center"/>
            </w:pPr>
            <w:r>
              <w:t>С</w:t>
            </w:r>
            <w:r>
              <w:rPr>
                <w:vertAlign w:val="subscript"/>
              </w:rPr>
              <w:t>7maxN</w:t>
            </w:r>
            <w:r>
              <w:t>, руб./кВт (без НДС, без налога на прибыль)</w:t>
            </w:r>
          </w:p>
        </w:tc>
      </w:tr>
      <w:tr w:rsidR="00535E0A">
        <w:tc>
          <w:tcPr>
            <w:tcW w:w="1191" w:type="dxa"/>
            <w:vAlign w:val="center"/>
          </w:tcPr>
          <w:p w:rsidR="00535E0A" w:rsidRDefault="00535E0A">
            <w:pPr>
              <w:pStyle w:val="ConsPlusNormal"/>
              <w:jc w:val="center"/>
            </w:pPr>
            <w:r>
              <w:t>6.1.</w:t>
            </w:r>
          </w:p>
        </w:tc>
        <w:tc>
          <w:tcPr>
            <w:tcW w:w="12361" w:type="dxa"/>
            <w:gridSpan w:val="5"/>
            <w:vAlign w:val="center"/>
          </w:tcPr>
          <w:p w:rsidR="00535E0A" w:rsidRDefault="00535E0A">
            <w:pPr>
              <w:pStyle w:val="ConsPlusNormal"/>
              <w:jc w:val="center"/>
            </w:pPr>
            <w:r>
              <w:t>Однотрансформаторные подстанции мощностью до 6,3 МВА включительно</w:t>
            </w:r>
          </w:p>
        </w:tc>
      </w:tr>
      <w:tr w:rsidR="00535E0A">
        <w:tc>
          <w:tcPr>
            <w:tcW w:w="1191" w:type="dxa"/>
            <w:vAlign w:val="center"/>
          </w:tcPr>
          <w:p w:rsidR="00535E0A" w:rsidRDefault="00535E0A">
            <w:pPr>
              <w:pStyle w:val="ConsPlusNormal"/>
              <w:jc w:val="center"/>
            </w:pPr>
            <w:r>
              <w:t>6.1.1.</w:t>
            </w:r>
          </w:p>
        </w:tc>
        <w:tc>
          <w:tcPr>
            <w:tcW w:w="3969" w:type="dxa"/>
            <w:vAlign w:val="center"/>
          </w:tcPr>
          <w:p w:rsidR="00535E0A" w:rsidRDefault="00535E0A">
            <w:pPr>
              <w:pStyle w:val="ConsPlusNormal"/>
            </w:pPr>
            <w:r>
              <w:rPr>
                <w:noProof/>
                <w:position w:val="-8"/>
              </w:rPr>
              <w:drawing>
                <wp:inline distT="0" distB="0" distL="0" distR="0">
                  <wp:extent cx="676275" cy="238125"/>
                  <wp:effectExtent l="0" t="0" r="0" b="0"/>
                  <wp:docPr id="1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20051</w:t>
            </w:r>
          </w:p>
        </w:tc>
        <w:tc>
          <w:tcPr>
            <w:tcW w:w="2098" w:type="dxa"/>
            <w:vAlign w:val="center"/>
          </w:tcPr>
          <w:p w:rsidR="00535E0A" w:rsidRDefault="00535E0A">
            <w:pPr>
              <w:pStyle w:val="ConsPlusNormal"/>
              <w:jc w:val="center"/>
            </w:pPr>
            <w:r>
              <w:t>20051</w:t>
            </w:r>
          </w:p>
        </w:tc>
        <w:tc>
          <w:tcPr>
            <w:tcW w:w="2098" w:type="dxa"/>
            <w:vAlign w:val="center"/>
          </w:tcPr>
          <w:p w:rsidR="00535E0A" w:rsidRDefault="00535E0A">
            <w:pPr>
              <w:pStyle w:val="ConsPlusNormal"/>
              <w:jc w:val="center"/>
            </w:pPr>
            <w:r>
              <w:t>20051</w:t>
            </w:r>
          </w:p>
        </w:tc>
        <w:tc>
          <w:tcPr>
            <w:tcW w:w="2098" w:type="dxa"/>
            <w:vAlign w:val="center"/>
          </w:tcPr>
          <w:p w:rsidR="00535E0A" w:rsidRDefault="00535E0A">
            <w:pPr>
              <w:pStyle w:val="ConsPlusNormal"/>
              <w:jc w:val="center"/>
            </w:pPr>
            <w:r>
              <w:t>20051</w:t>
            </w:r>
          </w:p>
        </w:tc>
      </w:tr>
      <w:tr w:rsidR="00535E0A">
        <w:tc>
          <w:tcPr>
            <w:tcW w:w="1191" w:type="dxa"/>
            <w:vAlign w:val="center"/>
          </w:tcPr>
          <w:p w:rsidR="00535E0A" w:rsidRDefault="00535E0A">
            <w:pPr>
              <w:pStyle w:val="ConsPlusNormal"/>
              <w:jc w:val="center"/>
            </w:pPr>
            <w:r>
              <w:t>6.2.</w:t>
            </w:r>
          </w:p>
        </w:tc>
        <w:tc>
          <w:tcPr>
            <w:tcW w:w="12361" w:type="dxa"/>
            <w:gridSpan w:val="5"/>
            <w:vAlign w:val="center"/>
          </w:tcPr>
          <w:p w:rsidR="00535E0A" w:rsidRDefault="00535E0A">
            <w:pPr>
              <w:pStyle w:val="ConsPlusNormal"/>
              <w:jc w:val="center"/>
            </w:pPr>
            <w:r>
              <w:t>Двухтрансформаторные подстанции мощностью от 6,3 МВА до 10 МВА включительно</w:t>
            </w:r>
          </w:p>
        </w:tc>
      </w:tr>
      <w:tr w:rsidR="00535E0A">
        <w:tc>
          <w:tcPr>
            <w:tcW w:w="1191" w:type="dxa"/>
            <w:vAlign w:val="center"/>
          </w:tcPr>
          <w:p w:rsidR="00535E0A" w:rsidRDefault="00535E0A">
            <w:pPr>
              <w:pStyle w:val="ConsPlusNormal"/>
              <w:jc w:val="center"/>
            </w:pPr>
            <w:r>
              <w:t>6.2.1.</w:t>
            </w:r>
          </w:p>
        </w:tc>
        <w:tc>
          <w:tcPr>
            <w:tcW w:w="3969" w:type="dxa"/>
            <w:vAlign w:val="center"/>
          </w:tcPr>
          <w:p w:rsidR="00535E0A" w:rsidRDefault="00535E0A">
            <w:pPr>
              <w:pStyle w:val="ConsPlusNormal"/>
            </w:pPr>
            <w:r>
              <w:rPr>
                <w:noProof/>
                <w:position w:val="-8"/>
              </w:rPr>
              <w:drawing>
                <wp:inline distT="0" distB="0" distL="0" distR="0">
                  <wp:extent cx="800100" cy="238125"/>
                  <wp:effectExtent l="0" t="0" r="0" b="0"/>
                  <wp:docPr id="1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7695</w:t>
            </w:r>
          </w:p>
        </w:tc>
        <w:tc>
          <w:tcPr>
            <w:tcW w:w="2098" w:type="dxa"/>
            <w:vAlign w:val="center"/>
          </w:tcPr>
          <w:p w:rsidR="00535E0A" w:rsidRDefault="00535E0A">
            <w:pPr>
              <w:pStyle w:val="ConsPlusNormal"/>
              <w:jc w:val="center"/>
            </w:pPr>
            <w:r>
              <w:t>0</w:t>
            </w:r>
          </w:p>
        </w:tc>
        <w:tc>
          <w:tcPr>
            <w:tcW w:w="2098" w:type="dxa"/>
            <w:vAlign w:val="center"/>
          </w:tcPr>
          <w:p w:rsidR="00535E0A" w:rsidRDefault="00535E0A">
            <w:pPr>
              <w:pStyle w:val="ConsPlusNormal"/>
              <w:jc w:val="center"/>
            </w:pPr>
            <w:r>
              <w:t>7695</w:t>
            </w:r>
          </w:p>
        </w:tc>
      </w:tr>
      <w:tr w:rsidR="00535E0A">
        <w:tc>
          <w:tcPr>
            <w:tcW w:w="1191" w:type="dxa"/>
            <w:vAlign w:val="center"/>
          </w:tcPr>
          <w:p w:rsidR="00535E0A" w:rsidRDefault="00535E0A">
            <w:pPr>
              <w:pStyle w:val="ConsPlusNormal"/>
              <w:jc w:val="center"/>
            </w:pPr>
            <w:r>
              <w:t>6.3.</w:t>
            </w:r>
          </w:p>
        </w:tc>
        <w:tc>
          <w:tcPr>
            <w:tcW w:w="12361" w:type="dxa"/>
            <w:gridSpan w:val="5"/>
            <w:vAlign w:val="center"/>
          </w:tcPr>
          <w:p w:rsidR="00535E0A" w:rsidRDefault="00535E0A">
            <w:pPr>
              <w:pStyle w:val="ConsPlusNormal"/>
            </w:pPr>
            <w:r>
              <w:t>Двухтрансформаторные подстанции мощностью от 16 МВА до 25 МВА включительно</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6.3.1.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800100" cy="238125"/>
                  <wp:effectExtent l="0" t="0" r="0" b="0"/>
                  <wp:docPr id="1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800100"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11660</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6.3 введен </w:t>
            </w:r>
            <w:hyperlink r:id="rId242">
              <w:r>
                <w:rPr>
                  <w:color w:val="0000FF"/>
                </w:rPr>
                <w:t>Постановлением</w:t>
              </w:r>
            </w:hyperlink>
            <w:r>
              <w:t xml:space="preserve"> РЭК Свердловской области от 01.06.2022 N 52-ПК)</w:t>
            </w:r>
          </w:p>
        </w:tc>
      </w:tr>
      <w:tr w:rsidR="00535E0A">
        <w:tc>
          <w:tcPr>
            <w:tcW w:w="1191" w:type="dxa"/>
            <w:vAlign w:val="center"/>
          </w:tcPr>
          <w:p w:rsidR="00535E0A" w:rsidRDefault="00535E0A">
            <w:pPr>
              <w:pStyle w:val="ConsPlusNormal"/>
              <w:jc w:val="center"/>
            </w:pPr>
            <w:r>
              <w:t>6.4.</w:t>
            </w:r>
          </w:p>
        </w:tc>
        <w:tc>
          <w:tcPr>
            <w:tcW w:w="12361" w:type="dxa"/>
            <w:gridSpan w:val="5"/>
            <w:vAlign w:val="center"/>
          </w:tcPr>
          <w:p w:rsidR="00535E0A" w:rsidRDefault="00535E0A">
            <w:pPr>
              <w:pStyle w:val="ConsPlusNormal"/>
            </w:pPr>
            <w:r>
              <w:t>Двухтрансформаторные и более подстанции мощностью от 16 МВА до 25 МВА включительно закрытого типа</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6.4.1.</w:t>
            </w:r>
          </w:p>
        </w:tc>
        <w:tc>
          <w:tcPr>
            <w:tcW w:w="3969" w:type="dxa"/>
            <w:tcBorders>
              <w:bottom w:val="nil"/>
            </w:tcBorders>
            <w:vAlign w:val="center"/>
          </w:tcPr>
          <w:p w:rsidR="00535E0A" w:rsidRDefault="00535E0A">
            <w:pPr>
              <w:pStyle w:val="ConsPlusNormal"/>
            </w:pPr>
            <w:r>
              <w:rPr>
                <w:noProof/>
                <w:position w:val="-8"/>
              </w:rPr>
              <w:drawing>
                <wp:inline distT="0" distB="0" distL="0" distR="0">
                  <wp:extent cx="923925" cy="238125"/>
                  <wp:effectExtent l="0" t="0" r="0" b="0"/>
                  <wp:docPr id="1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923925"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7911</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c>
          <w:tcPr>
            <w:tcW w:w="2098" w:type="dxa"/>
            <w:tcBorders>
              <w:bottom w:val="nil"/>
            </w:tcBorders>
            <w:vAlign w:val="center"/>
          </w:tcPr>
          <w:p w:rsidR="00535E0A" w:rsidRDefault="00535E0A">
            <w:pPr>
              <w:pStyle w:val="ConsPlusNormal"/>
              <w:jc w:val="center"/>
            </w:pPr>
            <w:r>
              <w:t>-</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6.4 введен </w:t>
            </w:r>
            <w:hyperlink r:id="rId244">
              <w:r>
                <w:rPr>
                  <w:color w:val="0000FF"/>
                </w:rPr>
                <w:t>Постановлением</w:t>
              </w:r>
            </w:hyperlink>
            <w:r>
              <w:t xml:space="preserve"> РЭК Свердловской области от 12.10.2022 N 111-ПК)</w:t>
            </w:r>
          </w:p>
        </w:tc>
      </w:tr>
      <w:tr w:rsidR="00535E0A">
        <w:tc>
          <w:tcPr>
            <w:tcW w:w="1191" w:type="dxa"/>
            <w:vAlign w:val="center"/>
          </w:tcPr>
          <w:p w:rsidR="00535E0A" w:rsidRDefault="00535E0A">
            <w:pPr>
              <w:pStyle w:val="ConsPlusNormal"/>
              <w:jc w:val="center"/>
              <w:outlineLvl w:val="1"/>
            </w:pPr>
            <w:r>
              <w:lastRenderedPageBreak/>
              <w:t>7.</w:t>
            </w:r>
          </w:p>
        </w:tc>
        <w:tc>
          <w:tcPr>
            <w:tcW w:w="3969" w:type="dxa"/>
            <w:vAlign w:val="center"/>
          </w:tcPr>
          <w:p w:rsidR="00535E0A" w:rsidRDefault="00535E0A">
            <w:pPr>
              <w:pStyle w:val="ConsPlusNormal"/>
            </w:pPr>
            <w:r>
              <w:t>Обеспечение средствами коммерческого учета электрической энергии (мощности)</w:t>
            </w:r>
          </w:p>
        </w:tc>
        <w:tc>
          <w:tcPr>
            <w:tcW w:w="4196" w:type="dxa"/>
            <w:gridSpan w:val="2"/>
            <w:vAlign w:val="center"/>
          </w:tcPr>
          <w:p w:rsidR="00535E0A" w:rsidRDefault="00535E0A">
            <w:pPr>
              <w:pStyle w:val="ConsPlusNormal"/>
              <w:jc w:val="center"/>
            </w:pPr>
            <w:r>
              <w:t>С</w:t>
            </w:r>
            <w:r>
              <w:rPr>
                <w:vertAlign w:val="subscript"/>
              </w:rPr>
              <w:t>8</w:t>
            </w:r>
            <w:r>
              <w:t>, руб. за точку учета (без НДС, без налога на прибыль)</w:t>
            </w:r>
          </w:p>
        </w:tc>
        <w:tc>
          <w:tcPr>
            <w:tcW w:w="4196" w:type="dxa"/>
            <w:gridSpan w:val="2"/>
            <w:vAlign w:val="center"/>
          </w:tcPr>
          <w:p w:rsidR="00535E0A" w:rsidRDefault="00535E0A">
            <w:pPr>
              <w:pStyle w:val="ConsPlusNormal"/>
              <w:jc w:val="center"/>
            </w:pPr>
            <w:r>
              <w:t>С</w:t>
            </w:r>
            <w:r>
              <w:rPr>
                <w:vertAlign w:val="subscript"/>
              </w:rPr>
              <w:t>8maxN</w:t>
            </w:r>
            <w:r>
              <w:t>, руб./кВт (без НДС, без налога на прибыль)</w:t>
            </w:r>
          </w:p>
        </w:tc>
      </w:tr>
      <w:tr w:rsidR="00535E0A">
        <w:tc>
          <w:tcPr>
            <w:tcW w:w="1191" w:type="dxa"/>
            <w:vAlign w:val="center"/>
          </w:tcPr>
          <w:p w:rsidR="00535E0A" w:rsidRDefault="00535E0A">
            <w:pPr>
              <w:pStyle w:val="ConsPlusNormal"/>
              <w:jc w:val="center"/>
            </w:pPr>
            <w:r>
              <w:t>7.1.</w:t>
            </w:r>
          </w:p>
        </w:tc>
        <w:tc>
          <w:tcPr>
            <w:tcW w:w="12361" w:type="dxa"/>
            <w:gridSpan w:val="5"/>
            <w:vAlign w:val="center"/>
          </w:tcPr>
          <w:p w:rsidR="00535E0A" w:rsidRDefault="00535E0A">
            <w:pPr>
              <w:pStyle w:val="ConsPlusNormal"/>
              <w:jc w:val="center"/>
            </w:pPr>
            <w:r>
              <w:t>Средства коммерческого учета электрической энергии (мощности) однофазные прямого включения</w:t>
            </w:r>
          </w:p>
        </w:tc>
      </w:tr>
      <w:tr w:rsidR="00535E0A">
        <w:tc>
          <w:tcPr>
            <w:tcW w:w="1191" w:type="dxa"/>
            <w:vAlign w:val="center"/>
          </w:tcPr>
          <w:p w:rsidR="00535E0A" w:rsidRDefault="00535E0A">
            <w:pPr>
              <w:pStyle w:val="ConsPlusNormal"/>
              <w:jc w:val="center"/>
            </w:pPr>
            <w:r>
              <w:t>7.1.1.</w:t>
            </w:r>
          </w:p>
        </w:tc>
        <w:tc>
          <w:tcPr>
            <w:tcW w:w="3969" w:type="dxa"/>
            <w:vAlign w:val="center"/>
          </w:tcPr>
          <w:p w:rsidR="00535E0A" w:rsidRDefault="00535E0A">
            <w:pPr>
              <w:pStyle w:val="ConsPlusNormal"/>
            </w:pPr>
            <w:r>
              <w:rPr>
                <w:noProof/>
                <w:position w:val="-8"/>
              </w:rPr>
              <w:drawing>
                <wp:inline distT="0" distB="0" distL="0" distR="0">
                  <wp:extent cx="809625" cy="238125"/>
                  <wp:effectExtent l="0" t="0" r="0" b="0"/>
                  <wp:docPr id="1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13757</w:t>
            </w:r>
          </w:p>
        </w:tc>
        <w:tc>
          <w:tcPr>
            <w:tcW w:w="2098" w:type="dxa"/>
            <w:vAlign w:val="center"/>
          </w:tcPr>
          <w:p w:rsidR="00535E0A" w:rsidRDefault="00535E0A">
            <w:pPr>
              <w:pStyle w:val="ConsPlusNormal"/>
              <w:jc w:val="center"/>
            </w:pPr>
            <w:r>
              <w:t>13882</w:t>
            </w:r>
          </w:p>
        </w:tc>
        <w:tc>
          <w:tcPr>
            <w:tcW w:w="2098" w:type="dxa"/>
            <w:vAlign w:val="center"/>
          </w:tcPr>
          <w:p w:rsidR="00535E0A" w:rsidRDefault="00535E0A">
            <w:pPr>
              <w:pStyle w:val="ConsPlusNormal"/>
              <w:jc w:val="center"/>
            </w:pPr>
            <w:r>
              <w:t>1164</w:t>
            </w:r>
          </w:p>
        </w:tc>
        <w:tc>
          <w:tcPr>
            <w:tcW w:w="2098" w:type="dxa"/>
            <w:vAlign w:val="center"/>
          </w:tcPr>
          <w:p w:rsidR="00535E0A" w:rsidRDefault="00535E0A">
            <w:pPr>
              <w:pStyle w:val="ConsPlusNormal"/>
              <w:jc w:val="center"/>
            </w:pPr>
            <w:r>
              <w:t>1515</w:t>
            </w:r>
          </w:p>
        </w:tc>
      </w:tr>
      <w:tr w:rsidR="00535E0A">
        <w:tc>
          <w:tcPr>
            <w:tcW w:w="1191" w:type="dxa"/>
            <w:vAlign w:val="center"/>
          </w:tcPr>
          <w:p w:rsidR="00535E0A" w:rsidRDefault="00535E0A">
            <w:pPr>
              <w:pStyle w:val="ConsPlusNormal"/>
              <w:jc w:val="center"/>
            </w:pPr>
            <w:r>
              <w:t>7.2.</w:t>
            </w:r>
          </w:p>
        </w:tc>
        <w:tc>
          <w:tcPr>
            <w:tcW w:w="12361" w:type="dxa"/>
            <w:gridSpan w:val="5"/>
            <w:vAlign w:val="center"/>
          </w:tcPr>
          <w:p w:rsidR="00535E0A" w:rsidRDefault="00535E0A">
            <w:pPr>
              <w:pStyle w:val="ConsPlusNormal"/>
              <w:jc w:val="center"/>
            </w:pPr>
            <w:r>
              <w:t>Средства коммерческого учета электрической энергии (мощности) трехфазные прямого включения</w:t>
            </w:r>
          </w:p>
        </w:tc>
      </w:tr>
      <w:tr w:rsidR="00535E0A">
        <w:tc>
          <w:tcPr>
            <w:tcW w:w="1191" w:type="dxa"/>
            <w:vAlign w:val="center"/>
          </w:tcPr>
          <w:p w:rsidR="00535E0A" w:rsidRDefault="00535E0A">
            <w:pPr>
              <w:pStyle w:val="ConsPlusNormal"/>
              <w:jc w:val="center"/>
            </w:pPr>
            <w:r>
              <w:t>7.2.1.</w:t>
            </w:r>
          </w:p>
        </w:tc>
        <w:tc>
          <w:tcPr>
            <w:tcW w:w="3969" w:type="dxa"/>
            <w:vAlign w:val="center"/>
          </w:tcPr>
          <w:p w:rsidR="00535E0A" w:rsidRDefault="00535E0A">
            <w:pPr>
              <w:pStyle w:val="ConsPlusNormal"/>
            </w:pPr>
            <w:r>
              <w:rPr>
                <w:noProof/>
                <w:position w:val="-8"/>
              </w:rPr>
              <w:drawing>
                <wp:inline distT="0" distB="0" distL="0" distR="0">
                  <wp:extent cx="809625" cy="238125"/>
                  <wp:effectExtent l="0" t="0" r="0" b="0"/>
                  <wp:docPr id="1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20433</w:t>
            </w:r>
          </w:p>
        </w:tc>
        <w:tc>
          <w:tcPr>
            <w:tcW w:w="2098" w:type="dxa"/>
            <w:vAlign w:val="center"/>
          </w:tcPr>
          <w:p w:rsidR="00535E0A" w:rsidRDefault="00535E0A">
            <w:pPr>
              <w:pStyle w:val="ConsPlusNormal"/>
              <w:jc w:val="center"/>
            </w:pPr>
            <w:r>
              <w:t>18951</w:t>
            </w:r>
          </w:p>
        </w:tc>
        <w:tc>
          <w:tcPr>
            <w:tcW w:w="2098" w:type="dxa"/>
            <w:vAlign w:val="center"/>
          </w:tcPr>
          <w:p w:rsidR="00535E0A" w:rsidRDefault="00535E0A">
            <w:pPr>
              <w:pStyle w:val="ConsPlusNormal"/>
              <w:jc w:val="center"/>
            </w:pPr>
            <w:r>
              <w:t>1401</w:t>
            </w:r>
          </w:p>
        </w:tc>
        <w:tc>
          <w:tcPr>
            <w:tcW w:w="2098" w:type="dxa"/>
            <w:vAlign w:val="center"/>
          </w:tcPr>
          <w:p w:rsidR="00535E0A" w:rsidRDefault="00535E0A">
            <w:pPr>
              <w:pStyle w:val="ConsPlusNormal"/>
              <w:jc w:val="center"/>
            </w:pPr>
            <w:r>
              <w:t>1439</w:t>
            </w:r>
          </w:p>
        </w:tc>
      </w:tr>
      <w:tr w:rsidR="00535E0A">
        <w:tc>
          <w:tcPr>
            <w:tcW w:w="1191" w:type="dxa"/>
            <w:vAlign w:val="center"/>
          </w:tcPr>
          <w:p w:rsidR="00535E0A" w:rsidRDefault="00535E0A">
            <w:pPr>
              <w:pStyle w:val="ConsPlusNormal"/>
              <w:jc w:val="center"/>
            </w:pPr>
            <w:r>
              <w:t>7.3.</w:t>
            </w:r>
          </w:p>
        </w:tc>
        <w:tc>
          <w:tcPr>
            <w:tcW w:w="12361" w:type="dxa"/>
            <w:gridSpan w:val="5"/>
            <w:vAlign w:val="center"/>
          </w:tcPr>
          <w:p w:rsidR="00535E0A" w:rsidRDefault="00535E0A">
            <w:pPr>
              <w:pStyle w:val="ConsPlusNormal"/>
              <w:jc w:val="center"/>
            </w:pPr>
            <w:r>
              <w:t>Средства коммерческого учета электрической энергии (мощности) трехфазные полукосвенного включения</w:t>
            </w:r>
          </w:p>
        </w:tc>
      </w:tr>
      <w:tr w:rsidR="00535E0A">
        <w:tc>
          <w:tcPr>
            <w:tcW w:w="1191" w:type="dxa"/>
            <w:vAlign w:val="center"/>
          </w:tcPr>
          <w:p w:rsidR="00535E0A" w:rsidRDefault="00535E0A">
            <w:pPr>
              <w:pStyle w:val="ConsPlusNormal"/>
              <w:jc w:val="center"/>
            </w:pPr>
            <w:r>
              <w:t>7.3.1.</w:t>
            </w:r>
          </w:p>
        </w:tc>
        <w:tc>
          <w:tcPr>
            <w:tcW w:w="3969" w:type="dxa"/>
            <w:vAlign w:val="center"/>
          </w:tcPr>
          <w:p w:rsidR="00535E0A" w:rsidRDefault="00535E0A">
            <w:pPr>
              <w:pStyle w:val="ConsPlusNormal"/>
            </w:pPr>
            <w:r>
              <w:rPr>
                <w:noProof/>
                <w:position w:val="-8"/>
              </w:rPr>
              <w:drawing>
                <wp:inline distT="0" distB="0" distL="0" distR="0">
                  <wp:extent cx="828675" cy="238125"/>
                  <wp:effectExtent l="0" t="0" r="0" b="0"/>
                  <wp:docPr id="1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828675"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30393</w:t>
            </w:r>
          </w:p>
        </w:tc>
        <w:tc>
          <w:tcPr>
            <w:tcW w:w="2098" w:type="dxa"/>
            <w:vAlign w:val="center"/>
          </w:tcPr>
          <w:p w:rsidR="00535E0A" w:rsidRDefault="00535E0A">
            <w:pPr>
              <w:pStyle w:val="ConsPlusNormal"/>
              <w:jc w:val="center"/>
            </w:pPr>
            <w:r>
              <w:t>39728</w:t>
            </w:r>
          </w:p>
        </w:tc>
        <w:tc>
          <w:tcPr>
            <w:tcW w:w="2098" w:type="dxa"/>
            <w:vAlign w:val="center"/>
          </w:tcPr>
          <w:p w:rsidR="00535E0A" w:rsidRDefault="00535E0A">
            <w:pPr>
              <w:pStyle w:val="ConsPlusNormal"/>
              <w:jc w:val="center"/>
            </w:pPr>
            <w:r>
              <w:t>429</w:t>
            </w:r>
          </w:p>
        </w:tc>
        <w:tc>
          <w:tcPr>
            <w:tcW w:w="2098" w:type="dxa"/>
            <w:vAlign w:val="center"/>
          </w:tcPr>
          <w:p w:rsidR="00535E0A" w:rsidRDefault="00535E0A">
            <w:pPr>
              <w:pStyle w:val="ConsPlusNormal"/>
              <w:jc w:val="center"/>
            </w:pPr>
            <w:r>
              <w:t>693</w:t>
            </w:r>
          </w:p>
        </w:tc>
      </w:tr>
      <w:tr w:rsidR="00535E0A">
        <w:tblPrEx>
          <w:tblBorders>
            <w:insideH w:val="nil"/>
          </w:tblBorders>
        </w:tblPrEx>
        <w:tc>
          <w:tcPr>
            <w:tcW w:w="1191" w:type="dxa"/>
            <w:tcBorders>
              <w:bottom w:val="nil"/>
            </w:tcBorders>
            <w:vAlign w:val="center"/>
          </w:tcPr>
          <w:p w:rsidR="00535E0A" w:rsidRDefault="00535E0A">
            <w:pPr>
              <w:pStyle w:val="ConsPlusNormal"/>
              <w:jc w:val="center"/>
            </w:pPr>
            <w:r>
              <w:t>7.3.2.</w:t>
            </w:r>
          </w:p>
        </w:tc>
        <w:tc>
          <w:tcPr>
            <w:tcW w:w="3969" w:type="dxa"/>
            <w:tcBorders>
              <w:bottom w:val="nil"/>
            </w:tcBorders>
            <w:vAlign w:val="center"/>
          </w:tcPr>
          <w:p w:rsidR="00535E0A" w:rsidRDefault="00535E0A">
            <w:pPr>
              <w:pStyle w:val="ConsPlusNormal"/>
            </w:pPr>
            <w:r>
              <w:rPr>
                <w:noProof/>
                <w:position w:val="-8"/>
              </w:rPr>
              <w:drawing>
                <wp:inline distT="0" distB="0" distL="0" distR="0">
                  <wp:extent cx="609600" cy="238125"/>
                  <wp:effectExtent l="0" t="0" r="0" b="0"/>
                  <wp:docPr id="1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p>
        </w:tc>
        <w:tc>
          <w:tcPr>
            <w:tcW w:w="2098" w:type="dxa"/>
            <w:tcBorders>
              <w:bottom w:val="nil"/>
            </w:tcBorders>
            <w:vAlign w:val="center"/>
          </w:tcPr>
          <w:p w:rsidR="00535E0A" w:rsidRDefault="00535E0A">
            <w:pPr>
              <w:pStyle w:val="ConsPlusNormal"/>
              <w:jc w:val="center"/>
            </w:pPr>
            <w:r>
              <w:t>325766</w:t>
            </w:r>
          </w:p>
        </w:tc>
        <w:tc>
          <w:tcPr>
            <w:tcW w:w="2098" w:type="dxa"/>
            <w:tcBorders>
              <w:bottom w:val="nil"/>
            </w:tcBorders>
            <w:vAlign w:val="center"/>
          </w:tcPr>
          <w:p w:rsidR="00535E0A" w:rsidRDefault="00535E0A">
            <w:pPr>
              <w:pStyle w:val="ConsPlusNormal"/>
              <w:jc w:val="center"/>
            </w:pPr>
            <w:r>
              <w:t>422380</w:t>
            </w:r>
          </w:p>
        </w:tc>
        <w:tc>
          <w:tcPr>
            <w:tcW w:w="2098" w:type="dxa"/>
            <w:tcBorders>
              <w:bottom w:val="nil"/>
            </w:tcBorders>
            <w:vAlign w:val="center"/>
          </w:tcPr>
          <w:p w:rsidR="00535E0A" w:rsidRDefault="00535E0A">
            <w:pPr>
              <w:pStyle w:val="ConsPlusNormal"/>
              <w:jc w:val="center"/>
            </w:pPr>
            <w:r>
              <w:t>24</w:t>
            </w:r>
          </w:p>
        </w:tc>
        <w:tc>
          <w:tcPr>
            <w:tcW w:w="2098" w:type="dxa"/>
            <w:tcBorders>
              <w:bottom w:val="nil"/>
            </w:tcBorders>
            <w:vAlign w:val="center"/>
          </w:tcPr>
          <w:p w:rsidR="00535E0A" w:rsidRDefault="00535E0A">
            <w:pPr>
              <w:pStyle w:val="ConsPlusNormal"/>
              <w:jc w:val="center"/>
            </w:pPr>
            <w:r>
              <w:t>0</w:t>
            </w:r>
          </w:p>
        </w:tc>
      </w:tr>
      <w:tr w:rsidR="00535E0A">
        <w:tblPrEx>
          <w:tblBorders>
            <w:insideH w:val="nil"/>
          </w:tblBorders>
        </w:tblPrEx>
        <w:tc>
          <w:tcPr>
            <w:tcW w:w="13552" w:type="dxa"/>
            <w:gridSpan w:val="6"/>
            <w:tcBorders>
              <w:top w:val="nil"/>
            </w:tcBorders>
          </w:tcPr>
          <w:p w:rsidR="00535E0A" w:rsidRDefault="00535E0A">
            <w:pPr>
              <w:pStyle w:val="ConsPlusNormal"/>
              <w:jc w:val="both"/>
            </w:pPr>
            <w:r>
              <w:t xml:space="preserve">(п. 7.3.2 в ред. </w:t>
            </w:r>
            <w:hyperlink r:id="rId249">
              <w:r>
                <w:rPr>
                  <w:color w:val="0000FF"/>
                </w:rPr>
                <w:t>Постановления</w:t>
              </w:r>
            </w:hyperlink>
            <w:r>
              <w:t xml:space="preserve"> РЭК Свердловской области от 01.06.2022 N 52-ПК)</w:t>
            </w:r>
          </w:p>
        </w:tc>
      </w:tr>
      <w:tr w:rsidR="00535E0A">
        <w:tc>
          <w:tcPr>
            <w:tcW w:w="1191" w:type="dxa"/>
            <w:vAlign w:val="center"/>
          </w:tcPr>
          <w:p w:rsidR="00535E0A" w:rsidRDefault="00535E0A">
            <w:pPr>
              <w:pStyle w:val="ConsPlusNormal"/>
              <w:jc w:val="center"/>
            </w:pPr>
            <w:r>
              <w:t>7.4.</w:t>
            </w:r>
          </w:p>
        </w:tc>
        <w:tc>
          <w:tcPr>
            <w:tcW w:w="12361" w:type="dxa"/>
            <w:gridSpan w:val="5"/>
            <w:vAlign w:val="center"/>
          </w:tcPr>
          <w:p w:rsidR="00535E0A" w:rsidRDefault="00535E0A">
            <w:pPr>
              <w:pStyle w:val="ConsPlusNormal"/>
              <w:jc w:val="center"/>
            </w:pPr>
            <w:r>
              <w:t>Средства коммерческого учета электрической энергии (мощности) трехфазные косвенного включения</w:t>
            </w:r>
          </w:p>
        </w:tc>
      </w:tr>
      <w:tr w:rsidR="00535E0A">
        <w:tc>
          <w:tcPr>
            <w:tcW w:w="1191" w:type="dxa"/>
            <w:vAlign w:val="center"/>
          </w:tcPr>
          <w:p w:rsidR="00535E0A" w:rsidRDefault="00535E0A">
            <w:pPr>
              <w:pStyle w:val="ConsPlusNormal"/>
              <w:jc w:val="center"/>
            </w:pPr>
            <w:r>
              <w:t>7.4.1.</w:t>
            </w:r>
          </w:p>
        </w:tc>
        <w:tc>
          <w:tcPr>
            <w:tcW w:w="3969" w:type="dxa"/>
            <w:vAlign w:val="center"/>
          </w:tcPr>
          <w:p w:rsidR="00535E0A" w:rsidRDefault="00535E0A">
            <w:pPr>
              <w:pStyle w:val="ConsPlusNormal"/>
            </w:pPr>
            <w:r>
              <w:rPr>
                <w:noProof/>
                <w:position w:val="-8"/>
              </w:rPr>
              <w:drawing>
                <wp:inline distT="0" distB="0" distL="0" distR="0">
                  <wp:extent cx="609600" cy="238125"/>
                  <wp:effectExtent l="0" t="0" r="0" b="0"/>
                  <wp:docPr id="1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p>
        </w:tc>
        <w:tc>
          <w:tcPr>
            <w:tcW w:w="2098" w:type="dxa"/>
            <w:vAlign w:val="center"/>
          </w:tcPr>
          <w:p w:rsidR="00535E0A" w:rsidRDefault="00535E0A">
            <w:pPr>
              <w:pStyle w:val="ConsPlusNormal"/>
              <w:jc w:val="center"/>
            </w:pPr>
            <w:r>
              <w:t>211495</w:t>
            </w:r>
          </w:p>
        </w:tc>
        <w:tc>
          <w:tcPr>
            <w:tcW w:w="2098" w:type="dxa"/>
            <w:vAlign w:val="center"/>
          </w:tcPr>
          <w:p w:rsidR="00535E0A" w:rsidRDefault="00535E0A">
            <w:pPr>
              <w:pStyle w:val="ConsPlusNormal"/>
              <w:jc w:val="center"/>
            </w:pPr>
            <w:r>
              <w:t>117148</w:t>
            </w:r>
          </w:p>
        </w:tc>
        <w:tc>
          <w:tcPr>
            <w:tcW w:w="2098" w:type="dxa"/>
            <w:vAlign w:val="center"/>
          </w:tcPr>
          <w:p w:rsidR="00535E0A" w:rsidRDefault="00535E0A">
            <w:pPr>
              <w:pStyle w:val="ConsPlusNormal"/>
              <w:jc w:val="center"/>
            </w:pPr>
            <w:r>
              <w:t>1313</w:t>
            </w:r>
          </w:p>
        </w:tc>
        <w:tc>
          <w:tcPr>
            <w:tcW w:w="2098" w:type="dxa"/>
            <w:vAlign w:val="center"/>
          </w:tcPr>
          <w:p w:rsidR="00535E0A" w:rsidRDefault="00535E0A">
            <w:pPr>
              <w:pStyle w:val="ConsPlusNormal"/>
              <w:jc w:val="center"/>
            </w:pPr>
            <w:r>
              <w:t>1802</w:t>
            </w:r>
          </w:p>
        </w:tc>
      </w:tr>
    </w:tbl>
    <w:p w:rsidR="00535E0A" w:rsidRDefault="00535E0A">
      <w:pPr>
        <w:pStyle w:val="ConsPlusNormal"/>
        <w:sectPr w:rsidR="00535E0A">
          <w:pgSz w:w="16838" w:h="11905" w:orient="landscape"/>
          <w:pgMar w:top="1701" w:right="1134" w:bottom="850" w:left="1134" w:header="0" w:footer="0" w:gutter="0"/>
          <w:cols w:space="720"/>
          <w:titlePg/>
        </w:sectPr>
      </w:pPr>
    </w:p>
    <w:p w:rsidR="00535E0A" w:rsidRDefault="00535E0A">
      <w:pPr>
        <w:pStyle w:val="ConsPlusNormal"/>
      </w:pPr>
    </w:p>
    <w:p w:rsidR="00535E0A" w:rsidRDefault="00535E0A">
      <w:pPr>
        <w:pStyle w:val="ConsPlusNormal"/>
        <w:ind w:firstLine="540"/>
        <w:jc w:val="both"/>
      </w:pPr>
      <w:r>
        <w:t>Примечания:</w:t>
      </w:r>
    </w:p>
    <w:p w:rsidR="00535E0A" w:rsidRDefault="00535E0A">
      <w:pPr>
        <w:pStyle w:val="ConsPlusNormal"/>
        <w:spacing w:before="200"/>
        <w:ind w:firstLine="540"/>
        <w:jc w:val="both"/>
      </w:pPr>
      <w:r>
        <w:t>ТП - трансформаторная подстанция;</w:t>
      </w:r>
    </w:p>
    <w:p w:rsidR="00535E0A" w:rsidRDefault="00535E0A">
      <w:pPr>
        <w:pStyle w:val="ConsPlusNormal"/>
        <w:spacing w:before="200"/>
        <w:ind w:firstLine="540"/>
        <w:jc w:val="both"/>
      </w:pPr>
      <w:r>
        <w:t>РТП - распределительная трансформаторная подстанция;</w:t>
      </w:r>
    </w:p>
    <w:p w:rsidR="00535E0A" w:rsidRDefault="00535E0A">
      <w:pPr>
        <w:pStyle w:val="ConsPlusNormal"/>
        <w:spacing w:before="200"/>
        <w:ind w:firstLine="540"/>
        <w:jc w:val="both"/>
      </w:pPr>
      <w:r>
        <w:t>ТТ - трансформаторы тока.</w:t>
      </w:r>
    </w:p>
    <w:p w:rsidR="00535E0A" w:rsidRDefault="00535E0A">
      <w:pPr>
        <w:pStyle w:val="ConsPlusNormal"/>
        <w:spacing w:before="200"/>
        <w:ind w:firstLine="540"/>
        <w:jc w:val="both"/>
      </w:pPr>
      <w:r>
        <w:t xml:space="preserve">Ставки за единицу максимальной мощности для определения платы за технологическое присоединение к электрическим сетям на уровне напряжения 20 кВ и менее и мощности менее 670 кВт на осуществление мероприятий по строительству трансформаторных подстанций (ТП), за исключением распределительных трансформаторных подстанций (РТП) </w:t>
      </w:r>
      <w:r>
        <w:rPr>
          <w:noProof/>
          <w:position w:val="-8"/>
        </w:rPr>
        <w:drawing>
          <wp:inline distT="0" distB="0" distL="0" distR="0">
            <wp:extent cx="533400" cy="238125"/>
            <wp:effectExtent l="0" t="0" r="0" b="0"/>
            <wp:docPr id="1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533400" cy="238125"/>
                    </a:xfrm>
                    <a:prstGeom prst="rect">
                      <a:avLst/>
                    </a:prstGeom>
                    <a:noFill/>
                    <a:ln>
                      <a:noFill/>
                    </a:ln>
                  </pic:spPr>
                </pic:pic>
              </a:graphicData>
            </a:graphic>
          </wp:inline>
        </w:drawing>
      </w:r>
      <w:r>
        <w:t xml:space="preserve">, распределительных трансформаторных подстанций (РТП) с уровнем напряжения до 35 кВ </w:t>
      </w:r>
      <w:r>
        <w:rPr>
          <w:noProof/>
          <w:position w:val="-8"/>
        </w:rPr>
        <w:drawing>
          <wp:inline distT="0" distB="0" distL="0" distR="0">
            <wp:extent cx="533400" cy="238125"/>
            <wp:effectExtent l="0" t="0" r="0" b="0"/>
            <wp:docPr id="2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533400" cy="238125"/>
                    </a:xfrm>
                    <a:prstGeom prst="rect">
                      <a:avLst/>
                    </a:prstGeom>
                    <a:noFill/>
                    <a:ln>
                      <a:noFill/>
                    </a:ln>
                  </pic:spPr>
                </pic:pic>
              </a:graphicData>
            </a:graphic>
          </wp:inline>
        </w:drawing>
      </w:r>
      <w:r>
        <w:t xml:space="preserve"> на планируемый период принимаются равными соответственно стандартизированным тарифным ставкам С</w:t>
      </w:r>
      <w:r>
        <w:rPr>
          <w:vertAlign w:val="subscript"/>
        </w:rPr>
        <w:t>5</w:t>
      </w:r>
      <w:r>
        <w:t>, С</w:t>
      </w:r>
      <w:r>
        <w:rPr>
          <w:vertAlign w:val="subscript"/>
        </w:rPr>
        <w:t>6</w:t>
      </w:r>
      <w:r>
        <w:t>, установленным настоящим Постановлением.</w:t>
      </w:r>
    </w:p>
    <w:p w:rsidR="00535E0A" w:rsidRDefault="00535E0A">
      <w:pPr>
        <w:pStyle w:val="ConsPlusNormal"/>
        <w:spacing w:before="200"/>
        <w:ind w:firstLine="540"/>
        <w:jc w:val="both"/>
      </w:pPr>
      <w:r>
        <w:t>Стандартизированные тарифные ставки С</w:t>
      </w:r>
      <w:r>
        <w:rPr>
          <w:vertAlign w:val="subscript"/>
        </w:rPr>
        <w:t>2</w:t>
      </w:r>
      <w:r>
        <w:t xml:space="preserve"> и С</w:t>
      </w:r>
      <w:r>
        <w:rPr>
          <w:vertAlign w:val="subscript"/>
        </w:rPr>
        <w:t>3</w:t>
      </w:r>
      <w:r>
        <w:t xml:space="preserve"> применяются к протяженности линий электропередачи по трассе.</w:t>
      </w:r>
    </w:p>
    <w:p w:rsidR="00535E0A" w:rsidRDefault="00535E0A">
      <w:pPr>
        <w:pStyle w:val="ConsPlusNormal"/>
        <w:spacing w:before="200"/>
        <w:ind w:firstLine="540"/>
        <w:jc w:val="both"/>
      </w:pPr>
      <w:r>
        <w:t>При расчете платы за технологическое присоединение с применением стандартизированных тарифных ставок используются расчетные показатели в соответствии с техническими условиями для присоединения к электрическим сетям, выданными заявителю.</w:t>
      </w: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pPr>
    </w:p>
    <w:p w:rsidR="00535E0A" w:rsidRDefault="00535E0A">
      <w:pPr>
        <w:pStyle w:val="ConsPlusNormal"/>
        <w:jc w:val="right"/>
        <w:outlineLvl w:val="0"/>
      </w:pPr>
      <w:r>
        <w:t>Приложение N 2</w:t>
      </w:r>
    </w:p>
    <w:p w:rsidR="00535E0A" w:rsidRDefault="00535E0A">
      <w:pPr>
        <w:pStyle w:val="ConsPlusNormal"/>
        <w:jc w:val="right"/>
      </w:pPr>
      <w:r>
        <w:t>к Постановлению</w:t>
      </w:r>
    </w:p>
    <w:p w:rsidR="00535E0A" w:rsidRDefault="00535E0A">
      <w:pPr>
        <w:pStyle w:val="ConsPlusNormal"/>
        <w:jc w:val="right"/>
      </w:pPr>
      <w:r>
        <w:t>РЭК Свердловской области</w:t>
      </w:r>
    </w:p>
    <w:p w:rsidR="00535E0A" w:rsidRDefault="00535E0A">
      <w:pPr>
        <w:pStyle w:val="ConsPlusNormal"/>
        <w:jc w:val="right"/>
      </w:pPr>
      <w:r>
        <w:t>от 29 декабря 2021 г. N 258-ПК</w:t>
      </w:r>
    </w:p>
    <w:p w:rsidR="00535E0A" w:rsidRDefault="00535E0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35E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5E0A" w:rsidRDefault="00535E0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5E0A" w:rsidRDefault="00535E0A">
            <w:pPr>
              <w:pStyle w:val="ConsPlusNormal"/>
              <w:jc w:val="both"/>
            </w:pPr>
            <w:r>
              <w:rPr>
                <w:color w:val="392C69"/>
              </w:rPr>
              <w:t xml:space="preserve">Формулы платы </w:t>
            </w:r>
            <w:hyperlink w:anchor="P17">
              <w:r>
                <w:rPr>
                  <w:color w:val="0000FF"/>
                </w:rPr>
                <w:t>действуют</w:t>
              </w:r>
            </w:hyperlink>
            <w:r>
              <w:rPr>
                <w:color w:val="392C69"/>
              </w:rPr>
              <w:t xml:space="preserve"> с 01.01.2022 по 31.12.2022 включительно.</w:t>
            </w:r>
          </w:p>
        </w:tc>
        <w:tc>
          <w:tcPr>
            <w:tcW w:w="113" w:type="dxa"/>
            <w:tcBorders>
              <w:top w:val="nil"/>
              <w:left w:val="nil"/>
              <w:bottom w:val="nil"/>
              <w:right w:val="nil"/>
            </w:tcBorders>
            <w:shd w:val="clear" w:color="auto" w:fill="F4F3F8"/>
            <w:tcMar>
              <w:top w:w="0" w:type="dxa"/>
              <w:left w:w="0" w:type="dxa"/>
              <w:bottom w:w="0" w:type="dxa"/>
              <w:right w:w="0" w:type="dxa"/>
            </w:tcMar>
          </w:tcPr>
          <w:p w:rsidR="00535E0A" w:rsidRDefault="00535E0A">
            <w:pPr>
              <w:pStyle w:val="ConsPlusNormal"/>
            </w:pPr>
          </w:p>
        </w:tc>
      </w:tr>
    </w:tbl>
    <w:p w:rsidR="00535E0A" w:rsidRDefault="00535E0A">
      <w:pPr>
        <w:pStyle w:val="ConsPlusTitle"/>
        <w:spacing w:before="260"/>
        <w:jc w:val="center"/>
      </w:pPr>
      <w:bookmarkStart w:id="2" w:name="P1731"/>
      <w:bookmarkEnd w:id="2"/>
      <w:r>
        <w:t>ФОРМУЛЫ</w:t>
      </w:r>
    </w:p>
    <w:p w:rsidR="00535E0A" w:rsidRDefault="00535E0A">
      <w:pPr>
        <w:pStyle w:val="ConsPlusTitle"/>
        <w:jc w:val="center"/>
      </w:pPr>
      <w:r>
        <w:t>ПЛАТЫ ЗА ТЕХНОЛОГИЧЕСКОЕ ПРИСОЕДИНЕНИЕ</w:t>
      </w:r>
    </w:p>
    <w:p w:rsidR="00535E0A" w:rsidRDefault="00535E0A">
      <w:pPr>
        <w:pStyle w:val="ConsPlusNormal"/>
      </w:pPr>
    </w:p>
    <w:p w:rsidR="00535E0A" w:rsidRDefault="00535E0A">
      <w:pPr>
        <w:pStyle w:val="ConsPlusNormal"/>
        <w:ind w:firstLine="540"/>
        <w:jc w:val="both"/>
      </w:pPr>
      <w:r>
        <w:t>1. Если отсутствует необходимость реализации мероприятий "последней мили":</w:t>
      </w:r>
    </w:p>
    <w:p w:rsidR="00535E0A" w:rsidRDefault="00535E0A">
      <w:pPr>
        <w:pStyle w:val="ConsPlusNormal"/>
      </w:pPr>
    </w:p>
    <w:p w:rsidR="00535E0A" w:rsidRDefault="00535E0A">
      <w:pPr>
        <w:pStyle w:val="ConsPlusNormal"/>
        <w:ind w:firstLine="540"/>
        <w:jc w:val="both"/>
      </w:pPr>
      <w:r>
        <w:t>П</w:t>
      </w:r>
      <w:r>
        <w:rPr>
          <w:vertAlign w:val="subscript"/>
        </w:rPr>
        <w:t>1</w:t>
      </w:r>
      <w:r>
        <w:t xml:space="preserve"> = С</w:t>
      </w:r>
      <w:r>
        <w:rPr>
          <w:vertAlign w:val="subscript"/>
        </w:rPr>
        <w:t>1</w:t>
      </w:r>
      <w:r>
        <w:t xml:space="preserve"> + (С</w:t>
      </w:r>
      <w:r>
        <w:rPr>
          <w:vertAlign w:val="subscript"/>
        </w:rPr>
        <w:t>8</w:t>
      </w:r>
      <w:r>
        <w:t xml:space="preserve"> x q) (руб.),</w:t>
      </w:r>
    </w:p>
    <w:p w:rsidR="00535E0A" w:rsidRDefault="00535E0A">
      <w:pPr>
        <w:pStyle w:val="ConsPlusNormal"/>
      </w:pPr>
    </w:p>
    <w:p w:rsidR="00535E0A" w:rsidRDefault="00535E0A">
      <w:pPr>
        <w:pStyle w:val="ConsPlusNormal"/>
        <w:ind w:firstLine="540"/>
        <w:jc w:val="both"/>
      </w:pPr>
      <w:r>
        <w:t>где:</w:t>
      </w:r>
    </w:p>
    <w:p w:rsidR="00535E0A" w:rsidRDefault="00535E0A">
      <w:pPr>
        <w:pStyle w:val="ConsPlusNormal"/>
        <w:spacing w:before="200"/>
        <w:ind w:firstLine="540"/>
        <w:jc w:val="both"/>
      </w:pPr>
      <w:r>
        <w:t>С</w:t>
      </w:r>
      <w:r>
        <w:rPr>
          <w:vertAlign w:val="subscript"/>
        </w:rPr>
        <w:t>1</w:t>
      </w:r>
      <w:r>
        <w:t xml:space="preserve"> -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запрашивающих третью категорию надежности электроснабжения, к электрическим сетям сетевых организаций на территории Свердловской области, руб. за одно присоединение (без НДС, без налога на прибыль);</w:t>
      </w:r>
    </w:p>
    <w:p w:rsidR="00535E0A" w:rsidRDefault="00535E0A">
      <w:pPr>
        <w:pStyle w:val="ConsPlusNormal"/>
        <w:spacing w:before="200"/>
        <w:ind w:firstLine="540"/>
        <w:jc w:val="both"/>
      </w:pPr>
      <w:r>
        <w:t>С</w:t>
      </w:r>
      <w:r>
        <w:rPr>
          <w:vertAlign w:val="subscript"/>
        </w:rPr>
        <w:t>8</w:t>
      </w:r>
      <w:r>
        <w:t xml:space="preserve"> - стандартизированная тарифная ставка на покрытие расходов сетевых организаций на территории Свердловской области на обеспечение средствами коммерческого учета электрической энергии (мощности), руб. за точку учета (без НДС, без налога на прибыль);</w:t>
      </w:r>
    </w:p>
    <w:p w:rsidR="00535E0A" w:rsidRDefault="00535E0A">
      <w:pPr>
        <w:pStyle w:val="ConsPlusNormal"/>
        <w:spacing w:before="200"/>
        <w:ind w:firstLine="540"/>
        <w:jc w:val="both"/>
      </w:pPr>
      <w:r>
        <w:t>q - количество точек учета.</w:t>
      </w:r>
    </w:p>
    <w:p w:rsidR="00535E0A" w:rsidRDefault="00535E0A">
      <w:pPr>
        <w:pStyle w:val="ConsPlusNormal"/>
        <w:spacing w:before="200"/>
        <w:ind w:firstLine="540"/>
        <w:jc w:val="both"/>
      </w:pPr>
      <w:r>
        <w:t>2. Если при технологическом присоединении заявителя согласно техническим условиям для присоединения к электрическим сетям предусматривается мероприятие "последней мили" по прокладке воздушных и (или) кабельных линий электропередачи:</w:t>
      </w:r>
    </w:p>
    <w:p w:rsidR="00535E0A" w:rsidRDefault="00535E0A">
      <w:pPr>
        <w:pStyle w:val="ConsPlusNormal"/>
      </w:pPr>
    </w:p>
    <w:p w:rsidR="00535E0A" w:rsidRDefault="00535E0A">
      <w:pPr>
        <w:pStyle w:val="ConsPlusNormal"/>
        <w:ind w:firstLine="540"/>
        <w:jc w:val="both"/>
      </w:pPr>
      <w:r>
        <w:t>П</w:t>
      </w:r>
      <w:r>
        <w:rPr>
          <w:vertAlign w:val="subscript"/>
        </w:rPr>
        <w:t>2</w:t>
      </w:r>
      <w:r>
        <w:t xml:space="preserve"> = С</w:t>
      </w:r>
      <w:r>
        <w:rPr>
          <w:vertAlign w:val="subscript"/>
        </w:rPr>
        <w:t>1</w:t>
      </w:r>
      <w:r>
        <w:t xml:space="preserve"> + (С</w:t>
      </w:r>
      <w:r>
        <w:rPr>
          <w:vertAlign w:val="subscript"/>
        </w:rPr>
        <w:t>8</w:t>
      </w:r>
      <w:r>
        <w:t xml:space="preserve"> x q) + (С</w:t>
      </w:r>
      <w:r>
        <w:rPr>
          <w:vertAlign w:val="subscript"/>
        </w:rPr>
        <w:t>2</w:t>
      </w:r>
      <w:r>
        <w:t xml:space="preserve"> x L</w:t>
      </w:r>
      <w:r>
        <w:rPr>
          <w:vertAlign w:val="subscript"/>
        </w:rPr>
        <w:t>2</w:t>
      </w:r>
      <w:r>
        <w:t>) + (С</w:t>
      </w:r>
      <w:r>
        <w:rPr>
          <w:vertAlign w:val="subscript"/>
        </w:rPr>
        <w:t>3</w:t>
      </w:r>
      <w:r>
        <w:t xml:space="preserve"> x L</w:t>
      </w:r>
      <w:r>
        <w:rPr>
          <w:vertAlign w:val="subscript"/>
        </w:rPr>
        <w:t>3</w:t>
      </w:r>
      <w:r>
        <w:t>) (руб.),</w:t>
      </w:r>
    </w:p>
    <w:p w:rsidR="00535E0A" w:rsidRDefault="00535E0A">
      <w:pPr>
        <w:pStyle w:val="ConsPlusNormal"/>
      </w:pPr>
    </w:p>
    <w:p w:rsidR="00535E0A" w:rsidRDefault="00535E0A">
      <w:pPr>
        <w:pStyle w:val="ConsPlusNormal"/>
        <w:ind w:firstLine="540"/>
        <w:jc w:val="both"/>
      </w:pPr>
      <w:r>
        <w:lastRenderedPageBreak/>
        <w:t>где:</w:t>
      </w:r>
    </w:p>
    <w:p w:rsidR="00535E0A" w:rsidRDefault="00535E0A">
      <w:pPr>
        <w:pStyle w:val="ConsPlusNormal"/>
        <w:spacing w:before="200"/>
        <w:ind w:firstLine="540"/>
        <w:jc w:val="both"/>
      </w:pPr>
      <w:r>
        <w:t>С</w:t>
      </w:r>
      <w:r>
        <w:rPr>
          <w:vertAlign w:val="subscript"/>
        </w:rPr>
        <w:t>2</w:t>
      </w:r>
      <w:r>
        <w:t xml:space="preserve"> - стандартизированная тарифная ставка на покрытие расходов сетевых организаций на территории Свердловской области на строительство воздушных линий электропередачи на i-м уровне напряжения в расчете на 1 км линий, руб./км (без НДС, без налога на прибыль);</w:t>
      </w:r>
    </w:p>
    <w:p w:rsidR="00535E0A" w:rsidRDefault="00535E0A">
      <w:pPr>
        <w:pStyle w:val="ConsPlusNormal"/>
        <w:spacing w:before="200"/>
        <w:ind w:firstLine="540"/>
        <w:jc w:val="both"/>
      </w:pPr>
      <w:r>
        <w:t>L</w:t>
      </w:r>
      <w:r>
        <w:rPr>
          <w:vertAlign w:val="subscript"/>
        </w:rPr>
        <w:t>2</w:t>
      </w:r>
      <w:r>
        <w:t xml:space="preserve"> - протяженность воздушных линий электропередачи, км;</w:t>
      </w:r>
    </w:p>
    <w:p w:rsidR="00535E0A" w:rsidRDefault="00535E0A">
      <w:pPr>
        <w:pStyle w:val="ConsPlusNormal"/>
        <w:spacing w:before="200"/>
        <w:ind w:firstLine="540"/>
        <w:jc w:val="both"/>
      </w:pPr>
      <w:r>
        <w:t>С</w:t>
      </w:r>
      <w:r>
        <w:rPr>
          <w:vertAlign w:val="subscript"/>
        </w:rPr>
        <w:t>3</w:t>
      </w:r>
      <w:r>
        <w:t xml:space="preserve"> - стандартизированная тарифная ставка на покрытие расходов сетевых организаций на территории Свердловской области на строительство кабельных линий электропередачи на i-м уровне напряжения в расчете на 1 км линий, руб./км (без НДС, без налога на прибыль);</w:t>
      </w:r>
    </w:p>
    <w:p w:rsidR="00535E0A" w:rsidRDefault="00535E0A">
      <w:pPr>
        <w:pStyle w:val="ConsPlusNormal"/>
        <w:spacing w:before="200"/>
        <w:ind w:firstLine="540"/>
        <w:jc w:val="both"/>
      </w:pPr>
      <w:r>
        <w:t>L</w:t>
      </w:r>
      <w:r>
        <w:rPr>
          <w:vertAlign w:val="subscript"/>
        </w:rPr>
        <w:t>3</w:t>
      </w:r>
      <w:r>
        <w:t xml:space="preserve"> - протяженность кабельных линий электропередачи, км.</w:t>
      </w:r>
    </w:p>
    <w:p w:rsidR="00535E0A" w:rsidRDefault="00535E0A">
      <w:pPr>
        <w:pStyle w:val="ConsPlusNormal"/>
        <w:spacing w:before="200"/>
        <w:ind w:firstLine="540"/>
        <w:jc w:val="both"/>
      </w:pPr>
      <w:r>
        <w:t>3. Если при технологическом присоединении заявителя согласно техническим условиям для присоединения к электрическим сетям предусматриваются мероприятия "последней мили" по строительству пунктов секционирования (реклоузеров, распределительных пунктов, переключательных пунктов), трансформаторных подстанций, распределительных трансформаторных подстанций с уровнем напряжения до 35 кВ, центров питания, подстанций уровнем напряжения 35 кВ и выше:</w:t>
      </w:r>
    </w:p>
    <w:p w:rsidR="00535E0A" w:rsidRDefault="00535E0A">
      <w:pPr>
        <w:pStyle w:val="ConsPlusNormal"/>
      </w:pPr>
    </w:p>
    <w:p w:rsidR="00535E0A" w:rsidRDefault="00535E0A">
      <w:pPr>
        <w:pStyle w:val="ConsPlusNormal"/>
        <w:ind w:firstLine="540"/>
        <w:jc w:val="both"/>
      </w:pPr>
      <w:r>
        <w:t>П</w:t>
      </w:r>
      <w:r>
        <w:rPr>
          <w:vertAlign w:val="subscript"/>
        </w:rPr>
        <w:t>3</w:t>
      </w:r>
      <w:r>
        <w:t xml:space="preserve"> = С</w:t>
      </w:r>
      <w:r>
        <w:rPr>
          <w:vertAlign w:val="subscript"/>
        </w:rPr>
        <w:t>1</w:t>
      </w:r>
      <w:r>
        <w:t xml:space="preserve"> + (С</w:t>
      </w:r>
      <w:r>
        <w:rPr>
          <w:vertAlign w:val="subscript"/>
        </w:rPr>
        <w:t>8</w:t>
      </w:r>
      <w:r>
        <w:t xml:space="preserve"> x q) + (С</w:t>
      </w:r>
      <w:r>
        <w:rPr>
          <w:vertAlign w:val="subscript"/>
        </w:rPr>
        <w:t>2</w:t>
      </w:r>
      <w:r>
        <w:t xml:space="preserve"> x L</w:t>
      </w:r>
      <w:r>
        <w:rPr>
          <w:vertAlign w:val="subscript"/>
        </w:rPr>
        <w:t>2</w:t>
      </w:r>
      <w:r>
        <w:t>) + (С</w:t>
      </w:r>
      <w:r>
        <w:rPr>
          <w:vertAlign w:val="subscript"/>
        </w:rPr>
        <w:t>3</w:t>
      </w:r>
      <w:r>
        <w:t xml:space="preserve"> x L</w:t>
      </w:r>
      <w:r>
        <w:rPr>
          <w:vertAlign w:val="subscript"/>
        </w:rPr>
        <w:t>3</w:t>
      </w:r>
      <w:r>
        <w:t>) + (С</w:t>
      </w:r>
      <w:r>
        <w:rPr>
          <w:vertAlign w:val="subscript"/>
        </w:rPr>
        <w:t>4</w:t>
      </w:r>
      <w:r>
        <w:t xml:space="preserve"> x К</w:t>
      </w:r>
      <w:r>
        <w:rPr>
          <w:vertAlign w:val="subscript"/>
        </w:rPr>
        <w:t>4</w:t>
      </w:r>
      <w:r>
        <w:t>) +</w:t>
      </w:r>
    </w:p>
    <w:p w:rsidR="00535E0A" w:rsidRDefault="00535E0A">
      <w:pPr>
        <w:pStyle w:val="ConsPlusNormal"/>
      </w:pPr>
    </w:p>
    <w:p w:rsidR="00535E0A" w:rsidRDefault="00535E0A">
      <w:pPr>
        <w:pStyle w:val="ConsPlusNormal"/>
        <w:ind w:firstLine="540"/>
        <w:jc w:val="both"/>
      </w:pPr>
      <w:r>
        <w:t>+ (С</w:t>
      </w:r>
      <w:r>
        <w:rPr>
          <w:vertAlign w:val="subscript"/>
        </w:rPr>
        <w:t>5</w:t>
      </w:r>
      <w:r>
        <w:t xml:space="preserve"> x N) + (С</w:t>
      </w:r>
      <w:r>
        <w:rPr>
          <w:vertAlign w:val="subscript"/>
        </w:rPr>
        <w:t>6</w:t>
      </w:r>
      <w:r>
        <w:t xml:space="preserve"> x N) + (С</w:t>
      </w:r>
      <w:r>
        <w:rPr>
          <w:vertAlign w:val="subscript"/>
        </w:rPr>
        <w:t>7</w:t>
      </w:r>
      <w:r>
        <w:t xml:space="preserve"> x N) (руб.),</w:t>
      </w:r>
    </w:p>
    <w:p w:rsidR="00535E0A" w:rsidRDefault="00535E0A">
      <w:pPr>
        <w:pStyle w:val="ConsPlusNormal"/>
      </w:pPr>
    </w:p>
    <w:p w:rsidR="00535E0A" w:rsidRDefault="00535E0A">
      <w:pPr>
        <w:pStyle w:val="ConsPlusNormal"/>
        <w:ind w:firstLine="540"/>
        <w:jc w:val="both"/>
      </w:pPr>
      <w:r>
        <w:t>где:</w:t>
      </w:r>
    </w:p>
    <w:p w:rsidR="00535E0A" w:rsidRDefault="00535E0A">
      <w:pPr>
        <w:pStyle w:val="ConsPlusNormal"/>
        <w:spacing w:before="200"/>
        <w:ind w:firstLine="540"/>
        <w:jc w:val="both"/>
      </w:pPr>
      <w:r>
        <w:t>N - объем максимальной мощности, указанный в заявке на технологическое присоединение заявителем, кВт;</w:t>
      </w:r>
    </w:p>
    <w:p w:rsidR="00535E0A" w:rsidRDefault="00535E0A">
      <w:pPr>
        <w:pStyle w:val="ConsPlusNormal"/>
        <w:spacing w:before="200"/>
        <w:ind w:firstLine="540"/>
        <w:jc w:val="both"/>
      </w:pPr>
      <w:r>
        <w:t>С</w:t>
      </w:r>
      <w:r>
        <w:rPr>
          <w:vertAlign w:val="subscript"/>
        </w:rPr>
        <w:t>4</w:t>
      </w:r>
      <w:r>
        <w:t xml:space="preserve"> - стандартизированная тарифная ставка на покрытие расходов сетевой организации на строительство пунктов секционирования (реклоузеров, распределительных пунктов, переключательных пунктов) на i-м уровне напряжения, руб./шт. (без НДС, без налога на прибыль);</w:t>
      </w:r>
    </w:p>
    <w:p w:rsidR="00535E0A" w:rsidRDefault="00535E0A">
      <w:pPr>
        <w:pStyle w:val="ConsPlusNormal"/>
        <w:spacing w:before="200"/>
        <w:ind w:firstLine="540"/>
        <w:jc w:val="both"/>
      </w:pPr>
      <w:r>
        <w:t>К</w:t>
      </w:r>
      <w:r>
        <w:rPr>
          <w:vertAlign w:val="subscript"/>
        </w:rPr>
        <w:t>4</w:t>
      </w:r>
      <w:r>
        <w:t xml:space="preserve"> - количество пунктов секционирования (реклоузеров, распределительных пунктов, переключательных пунктов), шт.;</w:t>
      </w:r>
    </w:p>
    <w:p w:rsidR="00535E0A" w:rsidRDefault="00535E0A">
      <w:pPr>
        <w:pStyle w:val="ConsPlusNormal"/>
        <w:spacing w:before="200"/>
        <w:ind w:firstLine="540"/>
        <w:jc w:val="both"/>
      </w:pPr>
      <w:r>
        <w:t>С</w:t>
      </w:r>
      <w:r>
        <w:rPr>
          <w:vertAlign w:val="subscript"/>
        </w:rPr>
        <w:t>5</w:t>
      </w:r>
      <w:r>
        <w:t xml:space="preserve"> - 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(РТП) подстанций с уровнем напряжения до 35 кВ, руб./кВт (без НДС, без налога на прибыль);</w:t>
      </w:r>
    </w:p>
    <w:p w:rsidR="00535E0A" w:rsidRDefault="00535E0A">
      <w:pPr>
        <w:pStyle w:val="ConsPlusNormal"/>
        <w:spacing w:before="200"/>
        <w:ind w:firstLine="540"/>
        <w:jc w:val="both"/>
      </w:pPr>
      <w:r>
        <w:t>С</w:t>
      </w:r>
      <w:r>
        <w:rPr>
          <w:vertAlign w:val="subscript"/>
        </w:rPr>
        <w:t>6</w:t>
      </w:r>
      <w:r>
        <w:t xml:space="preserve">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кВ, руб./кВт (без НДС, без налога на прибыль);</w:t>
      </w:r>
    </w:p>
    <w:p w:rsidR="00535E0A" w:rsidRDefault="00535E0A">
      <w:pPr>
        <w:pStyle w:val="ConsPlusNormal"/>
        <w:spacing w:before="200"/>
        <w:ind w:firstLine="540"/>
        <w:jc w:val="both"/>
      </w:pPr>
      <w:r>
        <w:t>С</w:t>
      </w:r>
      <w:r>
        <w:rPr>
          <w:vertAlign w:val="subscript"/>
        </w:rPr>
        <w:t>7</w:t>
      </w:r>
      <w:r>
        <w:t xml:space="preserve"> - стандартизированная тарифная ставка на покрытие расходов сетевой организации на строительство подстанций с уровнем напряжения 35 кВ и выше (ПС), руб./кВт (без НДС, без налога на прибыль).</w:t>
      </w:r>
    </w:p>
    <w:p w:rsidR="00535E0A" w:rsidRDefault="00535E0A">
      <w:pPr>
        <w:pStyle w:val="ConsPlusNormal"/>
        <w:spacing w:before="200"/>
        <w:ind w:firstLine="540"/>
        <w:jc w:val="both"/>
      </w:pPr>
      <w:r>
        <w:t>4. Если при технологическом присоединении заявителя согласно техническим условиям для присоединения к электрическим сетям срок выполнения мероприятий по технологическому присоединению предусмотрен на период больше одного года, то стоимость мероприятий, учитываемых в плате, рассчитанной в год подачи заявки на технологическое присоединение, индексируется следующим образом:</w:t>
      </w:r>
    </w:p>
    <w:p w:rsidR="00535E0A" w:rsidRDefault="00535E0A">
      <w:pPr>
        <w:pStyle w:val="ConsPlusNormal"/>
        <w:spacing w:before="200"/>
        <w:ind w:firstLine="540"/>
        <w:jc w:val="both"/>
      </w:pPr>
      <w:r>
        <w:t>- 50% стоимости мероприятий, предусмотренных техническими условиями для присоединения к электрическим сетям, определяется в ценах года, соответствующего году утверждения платы;</w:t>
      </w:r>
    </w:p>
    <w:p w:rsidR="00535E0A" w:rsidRDefault="00535E0A">
      <w:pPr>
        <w:pStyle w:val="ConsPlusNormal"/>
        <w:spacing w:before="200"/>
        <w:ind w:firstLine="540"/>
        <w:jc w:val="both"/>
      </w:pPr>
      <w:r>
        <w:t>- 50% стоимости мероприятий, предусмотренных техническими условиями для присоединения к электрическим сетям, умножается на прогнозный 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год, следующий за годом утверждения платы (при отсутствии данного индекса используется индекс потребительских цен).</w:t>
      </w:r>
    </w:p>
    <w:p w:rsidR="00535E0A" w:rsidRDefault="00535E0A">
      <w:pPr>
        <w:pStyle w:val="ConsPlusNormal"/>
        <w:spacing w:before="200"/>
        <w:ind w:firstLine="540"/>
        <w:jc w:val="both"/>
      </w:pPr>
      <w:r>
        <w:lastRenderedPageBreak/>
        <w:t>5. В случае если заявитель при технологическом присоединении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 (Р</w:t>
      </w:r>
      <w:r>
        <w:rPr>
          <w:vertAlign w:val="subscript"/>
        </w:rPr>
        <w:t>общ</w:t>
      </w:r>
      <w:r>
        <w:t>) определяется следующим образом:</w:t>
      </w:r>
    </w:p>
    <w:p w:rsidR="00535E0A" w:rsidRDefault="00535E0A">
      <w:pPr>
        <w:pStyle w:val="ConsPlusNormal"/>
      </w:pPr>
    </w:p>
    <w:p w:rsidR="00535E0A" w:rsidRDefault="00535E0A">
      <w:pPr>
        <w:pStyle w:val="ConsPlusNormal"/>
        <w:jc w:val="center"/>
      </w:pPr>
      <w:r>
        <w:t>Р</w:t>
      </w:r>
      <w:r>
        <w:rPr>
          <w:vertAlign w:val="subscript"/>
        </w:rPr>
        <w:t>общ</w:t>
      </w:r>
      <w:r>
        <w:t xml:space="preserve"> = Р + (Р</w:t>
      </w:r>
      <w:r>
        <w:rPr>
          <w:vertAlign w:val="subscript"/>
        </w:rPr>
        <w:t>ист1</w:t>
      </w:r>
      <w:r>
        <w:t xml:space="preserve"> + Р</w:t>
      </w:r>
      <w:r>
        <w:rPr>
          <w:vertAlign w:val="subscript"/>
        </w:rPr>
        <w:t>ист2</w:t>
      </w:r>
      <w:r>
        <w:t>) (руб.),</w:t>
      </w:r>
    </w:p>
    <w:p w:rsidR="00535E0A" w:rsidRDefault="00535E0A">
      <w:pPr>
        <w:pStyle w:val="ConsPlusNormal"/>
      </w:pPr>
    </w:p>
    <w:p w:rsidR="00535E0A" w:rsidRDefault="00535E0A">
      <w:pPr>
        <w:pStyle w:val="ConsPlusNormal"/>
        <w:ind w:firstLine="540"/>
        <w:jc w:val="both"/>
      </w:pPr>
      <w:r>
        <w:t>где:</w:t>
      </w:r>
    </w:p>
    <w:p w:rsidR="00535E0A" w:rsidRDefault="00535E0A">
      <w:pPr>
        <w:pStyle w:val="ConsPlusNormal"/>
        <w:spacing w:before="200"/>
        <w:ind w:firstLine="540"/>
        <w:jc w:val="both"/>
      </w:pPr>
      <w:r>
        <w:t xml:space="preserve">Р - расходы на технологическое присоединение, связанные с проведением мероприятий, указанных в </w:t>
      </w:r>
      <w:hyperlink r:id="rId253">
        <w:r>
          <w:rPr>
            <w:color w:val="0000FF"/>
          </w:rPr>
          <w:t>пункте 16</w:t>
        </w:r>
      </w:hyperlink>
      <w:r>
        <w:t xml:space="preserve"> Методических указаний по определению размера платы за технологическое присоединение к электрическим сетям, утвержденных Приказом ФАС России от 29.08.2017 N 1135/17 (далее - Методические указания) за исключением указанных в </w:t>
      </w:r>
      <w:hyperlink r:id="rId254">
        <w:r>
          <w:rPr>
            <w:color w:val="0000FF"/>
          </w:rPr>
          <w:t>подпункте "б"</w:t>
        </w:r>
      </w:hyperlink>
      <w:r>
        <w:t xml:space="preserve"> (руб.);</w:t>
      </w:r>
    </w:p>
    <w:p w:rsidR="00535E0A" w:rsidRDefault="00535E0A">
      <w:pPr>
        <w:pStyle w:val="ConsPlusNormal"/>
        <w:spacing w:before="200"/>
        <w:ind w:firstLine="540"/>
        <w:jc w:val="both"/>
      </w:pPr>
      <w:r>
        <w:t>Р</w:t>
      </w:r>
      <w:r>
        <w:rPr>
          <w:vertAlign w:val="subscript"/>
        </w:rPr>
        <w:t>ист1</w:t>
      </w:r>
      <w:r>
        <w:t xml:space="preserve"> - расходы на выполнение мероприятий, предусмотренных </w:t>
      </w:r>
      <w:hyperlink r:id="rId255">
        <w:r>
          <w:rPr>
            <w:color w:val="0000FF"/>
          </w:rPr>
          <w:t>подпунктом "б" пункта 16</w:t>
        </w:r>
      </w:hyperlink>
      <w:r>
        <w:t xml:space="preserve"> Методических указаний,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для присоединения к электрическим сетям, определяемые по первому независимому источнику энергоснабжения (руб.);</w:t>
      </w:r>
    </w:p>
    <w:p w:rsidR="00535E0A" w:rsidRDefault="00535E0A">
      <w:pPr>
        <w:pStyle w:val="ConsPlusNormal"/>
        <w:spacing w:before="200"/>
        <w:ind w:firstLine="540"/>
        <w:jc w:val="both"/>
      </w:pPr>
      <w:r>
        <w:t>Р</w:t>
      </w:r>
      <w:r>
        <w:rPr>
          <w:vertAlign w:val="subscript"/>
        </w:rPr>
        <w:t>ист2</w:t>
      </w:r>
      <w:r>
        <w:t xml:space="preserve"> - расходы на выполнение мероприятий, предусмотренных </w:t>
      </w:r>
      <w:hyperlink r:id="rId256">
        <w:r>
          <w:rPr>
            <w:color w:val="0000FF"/>
          </w:rPr>
          <w:t>подпунктом "б" пункта 16</w:t>
        </w:r>
      </w:hyperlink>
      <w:r>
        <w:t xml:space="preserve"> Методических указаний,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для присоединения к электрическим сетям, определяемые по второму независимому источнику энергоснабжения (руб.).</w:t>
      </w:r>
    </w:p>
    <w:p w:rsidR="00535E0A" w:rsidRDefault="00535E0A">
      <w:pPr>
        <w:pStyle w:val="ConsPlusNormal"/>
      </w:pPr>
    </w:p>
    <w:p w:rsidR="00535E0A" w:rsidRDefault="00535E0A">
      <w:pPr>
        <w:pStyle w:val="ConsPlusNormal"/>
      </w:pPr>
    </w:p>
    <w:p w:rsidR="00535E0A" w:rsidRDefault="00535E0A">
      <w:pPr>
        <w:pStyle w:val="ConsPlusNormal"/>
        <w:pBdr>
          <w:bottom w:val="single" w:sz="6" w:space="0" w:color="auto"/>
        </w:pBdr>
        <w:spacing w:before="100" w:after="100"/>
        <w:jc w:val="both"/>
        <w:rPr>
          <w:sz w:val="2"/>
          <w:szCs w:val="2"/>
        </w:rPr>
      </w:pPr>
    </w:p>
    <w:p w:rsidR="00CC1BA6" w:rsidRDefault="00CC1BA6">
      <w:bookmarkStart w:id="3" w:name="_GoBack"/>
      <w:bookmarkEnd w:id="3"/>
    </w:p>
    <w:sectPr w:rsidR="00CC1BA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E0A"/>
    <w:rsid w:val="00535E0A"/>
    <w:rsid w:val="00CC1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95B22-3B22-4214-BFD4-99269C31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5E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35E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35E0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35E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35E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35E0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35E0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35E0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9.wmf"/><Relationship Id="rId21" Type="http://schemas.openxmlformats.org/officeDocument/2006/relationships/hyperlink" Target="consultantplus://offline/ref=970E572204BC76CBF7175D06C2C0F0CA96CDBCAD9CED84CE80E9AA5E026E99D8FDAC0855EA320E0C76A83860B3833D621BD5E0DD3036A2CCNDK8J" TargetMode="External"/><Relationship Id="rId42" Type="http://schemas.openxmlformats.org/officeDocument/2006/relationships/image" Target="media/image7.wmf"/><Relationship Id="rId63" Type="http://schemas.openxmlformats.org/officeDocument/2006/relationships/image" Target="media/image28.wmf"/><Relationship Id="rId84" Type="http://schemas.openxmlformats.org/officeDocument/2006/relationships/image" Target="media/image47.wmf"/><Relationship Id="rId138" Type="http://schemas.openxmlformats.org/officeDocument/2006/relationships/image" Target="media/image100.wmf"/><Relationship Id="rId159" Type="http://schemas.openxmlformats.org/officeDocument/2006/relationships/hyperlink" Target="consultantplus://offline/ref=970E572204BC76CBF717430BD4ACAEC093C6E7A69AEB8E9ADFB4AC095D3E9F8DBDEC0E00A976050871A36C31F1DD6433589EECDC292AA3CFC4144A5BN9K9J" TargetMode="External"/><Relationship Id="rId170" Type="http://schemas.openxmlformats.org/officeDocument/2006/relationships/image" Target="media/image127.wmf"/><Relationship Id="rId191" Type="http://schemas.openxmlformats.org/officeDocument/2006/relationships/image" Target="media/image145.wmf"/><Relationship Id="rId205" Type="http://schemas.openxmlformats.org/officeDocument/2006/relationships/image" Target="media/image159.wmf"/><Relationship Id="rId226" Type="http://schemas.openxmlformats.org/officeDocument/2006/relationships/image" Target="media/image180.wmf"/><Relationship Id="rId247" Type="http://schemas.openxmlformats.org/officeDocument/2006/relationships/image" Target="media/image196.wmf"/><Relationship Id="rId107" Type="http://schemas.openxmlformats.org/officeDocument/2006/relationships/image" Target="media/image69.wmf"/><Relationship Id="rId11" Type="http://schemas.openxmlformats.org/officeDocument/2006/relationships/hyperlink" Target="consultantplus://offline/ref=970E572204BC76CBF717430BD4ACAEC093C6E7A69AEB869EDEBCAC095D3E9F8DBDEC0E00A976050871A36C31F2DD6433589EECDC292AA3CFC4144A5BN9K9J" TargetMode="External"/><Relationship Id="rId32" Type="http://schemas.openxmlformats.org/officeDocument/2006/relationships/hyperlink" Target="consultantplus://offline/ref=970E572204BC76CBF717430BD4ACAEC093C6E7A69AE88A9FDCB5AC095D3E9F8DBDEC0E00BB765D0471A47230F6C832621ENCK9J" TargetMode="External"/><Relationship Id="rId53" Type="http://schemas.openxmlformats.org/officeDocument/2006/relationships/image" Target="media/image18.wmf"/><Relationship Id="rId74" Type="http://schemas.openxmlformats.org/officeDocument/2006/relationships/image" Target="media/image38.wmf"/><Relationship Id="rId128" Type="http://schemas.openxmlformats.org/officeDocument/2006/relationships/image" Target="media/image90.wmf"/><Relationship Id="rId149" Type="http://schemas.openxmlformats.org/officeDocument/2006/relationships/image" Target="media/image111.wmf"/><Relationship Id="rId5" Type="http://schemas.openxmlformats.org/officeDocument/2006/relationships/hyperlink" Target="consultantplus://offline/ref=970E572204BC76CBF717430BD4ACAEC093C6E7A69AEA8E9BDBBBAC095D3E9F8DBDEC0E00A976050871A36C31F2DD6433589EECDC292AA3CFC4144A5BN9K9J" TargetMode="External"/><Relationship Id="rId95" Type="http://schemas.openxmlformats.org/officeDocument/2006/relationships/image" Target="media/image57.wmf"/><Relationship Id="rId160" Type="http://schemas.openxmlformats.org/officeDocument/2006/relationships/image" Target="media/image121.wmf"/><Relationship Id="rId181" Type="http://schemas.openxmlformats.org/officeDocument/2006/relationships/image" Target="media/image137.wmf"/><Relationship Id="rId216" Type="http://schemas.openxmlformats.org/officeDocument/2006/relationships/image" Target="media/image170.wmf"/><Relationship Id="rId237" Type="http://schemas.openxmlformats.org/officeDocument/2006/relationships/image" Target="media/image188.wmf"/><Relationship Id="rId258" Type="http://schemas.openxmlformats.org/officeDocument/2006/relationships/theme" Target="theme/theme1.xml"/><Relationship Id="rId22" Type="http://schemas.openxmlformats.org/officeDocument/2006/relationships/hyperlink" Target="consultantplus://offline/ref=970E572204BC76CBF7175D06C2C0F0CA96CDBCAD9CED84CE80E9AA5E026E99D8FDAC0855EA320E0C79A83860B3833D621BD5E0DD3036A2CCNDK8J" TargetMode="External"/><Relationship Id="rId43"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80.wmf"/><Relationship Id="rId139" Type="http://schemas.openxmlformats.org/officeDocument/2006/relationships/image" Target="media/image101.wmf"/><Relationship Id="rId85" Type="http://schemas.openxmlformats.org/officeDocument/2006/relationships/image" Target="media/image48.wmf"/><Relationship Id="rId150" Type="http://schemas.openxmlformats.org/officeDocument/2006/relationships/image" Target="media/image112.wmf"/><Relationship Id="rId171" Type="http://schemas.openxmlformats.org/officeDocument/2006/relationships/image" Target="media/image128.wmf"/><Relationship Id="rId192" Type="http://schemas.openxmlformats.org/officeDocument/2006/relationships/image" Target="media/image146.wmf"/><Relationship Id="rId206" Type="http://schemas.openxmlformats.org/officeDocument/2006/relationships/image" Target="media/image160.wmf"/><Relationship Id="rId227" Type="http://schemas.openxmlformats.org/officeDocument/2006/relationships/image" Target="media/image181.wmf"/><Relationship Id="rId248" Type="http://schemas.openxmlformats.org/officeDocument/2006/relationships/image" Target="media/image197.wmf"/><Relationship Id="rId12" Type="http://schemas.openxmlformats.org/officeDocument/2006/relationships/hyperlink" Target="consultantplus://offline/ref=970E572204BC76CBF7175D06C2C0F0CA96CCB0AF9EE984CE80E9AA5E026E99D8FDAC0855EA330B0D77A83860B3833D621BD5E0DD3036A2CCNDK8J" TargetMode="External"/><Relationship Id="rId33" Type="http://schemas.openxmlformats.org/officeDocument/2006/relationships/hyperlink" Target="consultantplus://offline/ref=970E572204BC76CBF717430BD4ACAEC093C6E7A69AEA8E9BDBBBAC095D3E9F8DBDEC0E00A976050871A36C31F1DD6433589EECDC292AA3CFC4144A5BN9K9J" TargetMode="External"/><Relationship Id="rId108" Type="http://schemas.openxmlformats.org/officeDocument/2006/relationships/image" Target="media/image70.wmf"/><Relationship Id="rId129" Type="http://schemas.openxmlformats.org/officeDocument/2006/relationships/image" Target="media/image91.wmf"/><Relationship Id="rId54" Type="http://schemas.openxmlformats.org/officeDocument/2006/relationships/image" Target="media/image19.wmf"/><Relationship Id="rId70" Type="http://schemas.openxmlformats.org/officeDocument/2006/relationships/image" Target="media/image35.wmf"/><Relationship Id="rId75" Type="http://schemas.openxmlformats.org/officeDocument/2006/relationships/hyperlink" Target="consultantplus://offline/ref=970E572204BC76CBF717430BD4ACAEC093C6E7A69AEB8A9AD8B5AC095D3E9F8DBDEC0E00A976050871A36C31F1DD6433589EECDC292AA3CFC4144A5BN9K9J" TargetMode="External"/><Relationship Id="rId91" Type="http://schemas.openxmlformats.org/officeDocument/2006/relationships/image" Target="media/image54.wmf"/><Relationship Id="rId96" Type="http://schemas.openxmlformats.org/officeDocument/2006/relationships/image" Target="media/image58.wmf"/><Relationship Id="rId140" Type="http://schemas.openxmlformats.org/officeDocument/2006/relationships/image" Target="media/image102.wmf"/><Relationship Id="rId145" Type="http://schemas.openxmlformats.org/officeDocument/2006/relationships/image" Target="media/image107.wmf"/><Relationship Id="rId161" Type="http://schemas.openxmlformats.org/officeDocument/2006/relationships/hyperlink" Target="consultantplus://offline/ref=970E572204BC76CBF717430BD4ACAEC093C6E7A69AEB8E9ADFB4AC095D3E9F8DBDEC0E00A976050871A36C30FFDD6433589EECDC292AA3CFC4144A5BN9K9J" TargetMode="External"/><Relationship Id="rId166" Type="http://schemas.openxmlformats.org/officeDocument/2006/relationships/image" Target="media/image124.wmf"/><Relationship Id="rId182" Type="http://schemas.openxmlformats.org/officeDocument/2006/relationships/hyperlink" Target="consultantplus://offline/ref=970E572204BC76CBF717430BD4ACAEC093C6E7A69AEA8E9BDBBBAC095D3E9F8DBDEC0E00A976050871A36C33F5DD6433589EECDC292AA3CFC4144A5BN9K9J" TargetMode="External"/><Relationship Id="rId187" Type="http://schemas.openxmlformats.org/officeDocument/2006/relationships/image" Target="media/image142.wmf"/><Relationship Id="rId217" Type="http://schemas.openxmlformats.org/officeDocument/2006/relationships/image" Target="media/image171.wmf"/><Relationship Id="rId1" Type="http://schemas.openxmlformats.org/officeDocument/2006/relationships/styles" Target="styles.xml"/><Relationship Id="rId6" Type="http://schemas.openxmlformats.org/officeDocument/2006/relationships/hyperlink" Target="consultantplus://offline/ref=970E572204BC76CBF717430BD4ACAEC093C6E7A69AEB8F9ADEB9AC095D3E9F8DBDEC0E00A976050871A36C31F2DD6433589EECDC292AA3CFC4144A5BN9K9J" TargetMode="External"/><Relationship Id="rId212" Type="http://schemas.openxmlformats.org/officeDocument/2006/relationships/image" Target="media/image166.wmf"/><Relationship Id="rId233" Type="http://schemas.openxmlformats.org/officeDocument/2006/relationships/hyperlink" Target="consultantplus://offline/ref=970E572204BC76CBF717430BD4ACAEC093C6E7A69AEB869EDEBCAC095D3E9F8DBDEC0E00A976050871A36C30FFDD6433589EECDC292AA3CFC4144A5BN9K9J" TargetMode="External"/><Relationship Id="rId238" Type="http://schemas.openxmlformats.org/officeDocument/2006/relationships/image" Target="media/image189.wmf"/><Relationship Id="rId254" Type="http://schemas.openxmlformats.org/officeDocument/2006/relationships/hyperlink" Target="consultantplus://offline/ref=970E572204BC76CBF7175D06C2C0F0CA96CDBCAD9CED84CE80E9AA5E026E99D8FDAC0855EA32080E74A83860B3833D621BD5E0DD3036A2CCNDK8J" TargetMode="External"/><Relationship Id="rId23" Type="http://schemas.openxmlformats.org/officeDocument/2006/relationships/image" Target="media/image1.wmf"/><Relationship Id="rId28" Type="http://schemas.openxmlformats.org/officeDocument/2006/relationships/hyperlink" Target="consultantplus://offline/ref=970E572204BC76CBF7175D06C2C0F0CA96CDBCAD9CED84CE80E9AA5E026E99D8FDAC0855EA320E0C76A83860B3833D621BD5E0DD3036A2CCNDK8J" TargetMode="External"/><Relationship Id="rId49" Type="http://schemas.openxmlformats.org/officeDocument/2006/relationships/image" Target="media/image14.wmf"/><Relationship Id="rId114" Type="http://schemas.openxmlformats.org/officeDocument/2006/relationships/image" Target="media/image76.wmf"/><Relationship Id="rId119" Type="http://schemas.openxmlformats.org/officeDocument/2006/relationships/image" Target="media/image81.wmf"/><Relationship Id="rId44" Type="http://schemas.openxmlformats.org/officeDocument/2006/relationships/image" Target="media/image9.wmf"/><Relationship Id="rId60" Type="http://schemas.openxmlformats.org/officeDocument/2006/relationships/image" Target="media/image25.wmf"/><Relationship Id="rId65" Type="http://schemas.openxmlformats.org/officeDocument/2006/relationships/image" Target="media/image30.wmf"/><Relationship Id="rId81" Type="http://schemas.openxmlformats.org/officeDocument/2006/relationships/image" Target="media/image44.wmf"/><Relationship Id="rId86" Type="http://schemas.openxmlformats.org/officeDocument/2006/relationships/image" Target="media/image49.wmf"/><Relationship Id="rId130" Type="http://schemas.openxmlformats.org/officeDocument/2006/relationships/image" Target="media/image92.wmf"/><Relationship Id="rId135" Type="http://schemas.openxmlformats.org/officeDocument/2006/relationships/image" Target="media/image97.wmf"/><Relationship Id="rId151" Type="http://schemas.openxmlformats.org/officeDocument/2006/relationships/image" Target="media/image113.wmf"/><Relationship Id="rId156" Type="http://schemas.openxmlformats.org/officeDocument/2006/relationships/image" Target="media/image118.wmf"/><Relationship Id="rId177" Type="http://schemas.openxmlformats.org/officeDocument/2006/relationships/image" Target="media/image134.wmf"/><Relationship Id="rId198" Type="http://schemas.openxmlformats.org/officeDocument/2006/relationships/image" Target="media/image152.wmf"/><Relationship Id="rId172" Type="http://schemas.openxmlformats.org/officeDocument/2006/relationships/image" Target="media/image129.wmf"/><Relationship Id="rId193" Type="http://schemas.openxmlformats.org/officeDocument/2006/relationships/image" Target="media/image147.wmf"/><Relationship Id="rId202" Type="http://schemas.openxmlformats.org/officeDocument/2006/relationships/image" Target="media/image156.wmf"/><Relationship Id="rId207" Type="http://schemas.openxmlformats.org/officeDocument/2006/relationships/image" Target="media/image161.wmf"/><Relationship Id="rId223" Type="http://schemas.openxmlformats.org/officeDocument/2006/relationships/image" Target="media/image177.wmf"/><Relationship Id="rId228" Type="http://schemas.openxmlformats.org/officeDocument/2006/relationships/image" Target="media/image182.wmf"/><Relationship Id="rId244" Type="http://schemas.openxmlformats.org/officeDocument/2006/relationships/hyperlink" Target="consultantplus://offline/ref=970E572204BC76CBF717430BD4ACAEC093C6E7A69AEB8698DEBEAC095D3E9F8DBDEC0E00A976050871A36C33FFDD6433589EECDC292AA3CFC4144A5BN9K9J" TargetMode="External"/><Relationship Id="rId249" Type="http://schemas.openxmlformats.org/officeDocument/2006/relationships/hyperlink" Target="consultantplus://offline/ref=970E572204BC76CBF717430BD4ACAEC093C6E7A69AEB8F9ADEB9AC095D3E9F8DBDEC0E00A976050871A36C33F0DD6433589EECDC292AA3CFC4144A5BN9K9J" TargetMode="External"/><Relationship Id="rId13" Type="http://schemas.openxmlformats.org/officeDocument/2006/relationships/hyperlink" Target="consultantplus://offline/ref=970E572204BC76CBF7175D06C2C0F0CA96CFB8A991E984CE80E9AA5E026E99D8EFAC5059EA35160870BD6E31F5NDK4J" TargetMode="External"/><Relationship Id="rId18" Type="http://schemas.openxmlformats.org/officeDocument/2006/relationships/hyperlink" Target="consultantplus://offline/ref=970E572204BC76CBF717430BD4ACAEC093C6E7A69AE8879CD9BBAC095D3E9F8DBDEC0E00A976050871A36F30F4DD6433589EECDC292AA3CFC4144A5BN9K9J" TargetMode="External"/><Relationship Id="rId39" Type="http://schemas.openxmlformats.org/officeDocument/2006/relationships/hyperlink" Target="consultantplus://offline/ref=970E572204BC76CBF717430BD4ACAEC093C6E7A69AEB869EDEBCAC095D3E9F8DBDEC0E00A976050871A36C31F1DD6433589EECDC292AA3CFC4144A5BN9K9J" TargetMode="External"/><Relationship Id="rId109" Type="http://schemas.openxmlformats.org/officeDocument/2006/relationships/image" Target="media/image71.wmf"/><Relationship Id="rId34" Type="http://schemas.openxmlformats.org/officeDocument/2006/relationships/hyperlink" Target="consultantplus://offline/ref=970E572204BC76CBF717430BD4ACAEC093C6E7A69AEB8F9ADEB9AC095D3E9F8DBDEC0E00A976050871A36C31F1DD6433589EECDC292AA3CFC4144A5BN9K9J" TargetMode="External"/><Relationship Id="rId50" Type="http://schemas.openxmlformats.org/officeDocument/2006/relationships/image" Target="media/image15.wmf"/><Relationship Id="rId55" Type="http://schemas.openxmlformats.org/officeDocument/2006/relationships/image" Target="media/image20.wmf"/><Relationship Id="rId76" Type="http://schemas.openxmlformats.org/officeDocument/2006/relationships/image" Target="media/image39.wmf"/><Relationship Id="rId97" Type="http://schemas.openxmlformats.org/officeDocument/2006/relationships/image" Target="media/image59.wmf"/><Relationship Id="rId104" Type="http://schemas.openxmlformats.org/officeDocument/2006/relationships/image" Target="media/image66.wmf"/><Relationship Id="rId120" Type="http://schemas.openxmlformats.org/officeDocument/2006/relationships/image" Target="media/image82.wmf"/><Relationship Id="rId125" Type="http://schemas.openxmlformats.org/officeDocument/2006/relationships/image" Target="media/image87.wmf"/><Relationship Id="rId141" Type="http://schemas.openxmlformats.org/officeDocument/2006/relationships/image" Target="media/image103.wmf"/><Relationship Id="rId146" Type="http://schemas.openxmlformats.org/officeDocument/2006/relationships/image" Target="media/image108.wmf"/><Relationship Id="rId167" Type="http://schemas.openxmlformats.org/officeDocument/2006/relationships/hyperlink" Target="consultantplus://offline/ref=970E572204BC76CBF717430BD4ACAEC093C6E7A69AEB869EDEBCAC095D3E9F8DBDEC0E00A976050871A36C31F1DD6433589EECDC292AA3CFC4144A5BN9K9J" TargetMode="External"/><Relationship Id="rId188" Type="http://schemas.openxmlformats.org/officeDocument/2006/relationships/hyperlink" Target="consultantplus://offline/ref=970E572204BC76CBF717430BD4ACAEC093C6E7A69AEB8E9ADFB4AC095D3E9F8DBDEC0E00A976050871A36C33FFDD6433589EECDC292AA3CFC4144A5BN9K9J" TargetMode="External"/><Relationship Id="rId7" Type="http://schemas.openxmlformats.org/officeDocument/2006/relationships/hyperlink" Target="consultantplus://offline/ref=970E572204BC76CBF717430BD4ACAEC093C6E7A69AEB8E9ADFB4AC095D3E9F8DBDEC0E00A976050871A36C31F2DD6433589EECDC292AA3CFC4144A5BN9K9J" TargetMode="External"/><Relationship Id="rId71" Type="http://schemas.openxmlformats.org/officeDocument/2006/relationships/image" Target="media/image36.wmf"/><Relationship Id="rId92" Type="http://schemas.openxmlformats.org/officeDocument/2006/relationships/image" Target="media/image55.wmf"/><Relationship Id="rId162" Type="http://schemas.openxmlformats.org/officeDocument/2006/relationships/image" Target="media/image122.wmf"/><Relationship Id="rId183" Type="http://schemas.openxmlformats.org/officeDocument/2006/relationships/image" Target="media/image138.wmf"/><Relationship Id="rId213" Type="http://schemas.openxmlformats.org/officeDocument/2006/relationships/image" Target="media/image167.wmf"/><Relationship Id="rId218" Type="http://schemas.openxmlformats.org/officeDocument/2006/relationships/image" Target="media/image172.wmf"/><Relationship Id="rId234" Type="http://schemas.openxmlformats.org/officeDocument/2006/relationships/image" Target="media/image185.wmf"/><Relationship Id="rId239" Type="http://schemas.openxmlformats.org/officeDocument/2006/relationships/image" Target="media/image190.wmf"/><Relationship Id="rId2" Type="http://schemas.openxmlformats.org/officeDocument/2006/relationships/settings" Target="settings.xml"/><Relationship Id="rId29" Type="http://schemas.openxmlformats.org/officeDocument/2006/relationships/image" Target="media/image4.wmf"/><Relationship Id="rId250" Type="http://schemas.openxmlformats.org/officeDocument/2006/relationships/image" Target="media/image198.wmf"/><Relationship Id="rId255" Type="http://schemas.openxmlformats.org/officeDocument/2006/relationships/hyperlink" Target="consultantplus://offline/ref=970E572204BC76CBF7175D06C2C0F0CA96CDBCAD9CED84CE80E9AA5E026E99D8FDAC0855EA32080E74A83860B3833D621BD5E0DD3036A2CCNDK8J" TargetMode="External"/><Relationship Id="rId24" Type="http://schemas.openxmlformats.org/officeDocument/2006/relationships/hyperlink" Target="consultantplus://offline/ref=970E572204BC76CBF7175D06C2C0F0CA96CDBCAD9CED84CE80E9AA5E026E99D8FDAC0855EA320E0C76A83860B3833D621BD5E0DD3036A2CCNDK8J" TargetMode="External"/><Relationship Id="rId40" Type="http://schemas.openxmlformats.org/officeDocument/2006/relationships/image" Target="media/image5.wmf"/><Relationship Id="rId45" Type="http://schemas.openxmlformats.org/officeDocument/2006/relationships/image" Target="media/image10.wmf"/><Relationship Id="rId66" Type="http://schemas.openxmlformats.org/officeDocument/2006/relationships/image" Target="media/image31.wmf"/><Relationship Id="rId87" Type="http://schemas.openxmlformats.org/officeDocument/2006/relationships/image" Target="media/image50.wmf"/><Relationship Id="rId110" Type="http://schemas.openxmlformats.org/officeDocument/2006/relationships/image" Target="media/image72.wmf"/><Relationship Id="rId115" Type="http://schemas.openxmlformats.org/officeDocument/2006/relationships/image" Target="media/image77.wmf"/><Relationship Id="rId131" Type="http://schemas.openxmlformats.org/officeDocument/2006/relationships/image" Target="media/image93.wmf"/><Relationship Id="rId136" Type="http://schemas.openxmlformats.org/officeDocument/2006/relationships/image" Target="media/image98.wmf"/><Relationship Id="rId157" Type="http://schemas.openxmlformats.org/officeDocument/2006/relationships/image" Target="media/image119.wmf"/><Relationship Id="rId178" Type="http://schemas.openxmlformats.org/officeDocument/2006/relationships/image" Target="media/image135.wmf"/><Relationship Id="rId61" Type="http://schemas.openxmlformats.org/officeDocument/2006/relationships/image" Target="media/image26.wmf"/><Relationship Id="rId82" Type="http://schemas.openxmlformats.org/officeDocument/2006/relationships/image" Target="media/image45.wmf"/><Relationship Id="rId152" Type="http://schemas.openxmlformats.org/officeDocument/2006/relationships/image" Target="media/image114.wmf"/><Relationship Id="rId173" Type="http://schemas.openxmlformats.org/officeDocument/2006/relationships/image" Target="media/image130.wmf"/><Relationship Id="rId194" Type="http://schemas.openxmlformats.org/officeDocument/2006/relationships/image" Target="media/image148.wmf"/><Relationship Id="rId199" Type="http://schemas.openxmlformats.org/officeDocument/2006/relationships/image" Target="media/image153.wmf"/><Relationship Id="rId203" Type="http://schemas.openxmlformats.org/officeDocument/2006/relationships/image" Target="media/image157.wmf"/><Relationship Id="rId208" Type="http://schemas.openxmlformats.org/officeDocument/2006/relationships/image" Target="media/image162.wmf"/><Relationship Id="rId229" Type="http://schemas.openxmlformats.org/officeDocument/2006/relationships/hyperlink" Target="consultantplus://offline/ref=970E572204BC76CBF717430BD4ACAEC093C6E7A69AEB8898D5B5AC095D3E9F8DBDEC0E00A976050871A36C31F1DD6433589EECDC292AA3CFC4144A5BN9K9J" TargetMode="External"/><Relationship Id="rId19" Type="http://schemas.openxmlformats.org/officeDocument/2006/relationships/hyperlink" Target="consultantplus://offline/ref=970E572204BC76CBF7175D06C2C0F0CA96CDBCAD9CED84CE80E9AA5E026E99D8FDAC0855EA320E0C76A83860B3833D621BD5E0DD3036A2CCNDK8J" TargetMode="External"/><Relationship Id="rId224" Type="http://schemas.openxmlformats.org/officeDocument/2006/relationships/image" Target="media/image178.wmf"/><Relationship Id="rId240" Type="http://schemas.openxmlformats.org/officeDocument/2006/relationships/image" Target="media/image191.wmf"/><Relationship Id="rId245" Type="http://schemas.openxmlformats.org/officeDocument/2006/relationships/image" Target="media/image194.wmf"/><Relationship Id="rId14" Type="http://schemas.openxmlformats.org/officeDocument/2006/relationships/hyperlink" Target="consultantplus://offline/ref=970E572204BC76CBF7175D06C2C0F0CA96CFBBAD98E884CE80E9AA5E026E99D8EFAC5059EA35160870BD6E31F5NDK4J" TargetMode="External"/><Relationship Id="rId30" Type="http://schemas.openxmlformats.org/officeDocument/2006/relationships/hyperlink" Target="consultantplus://offline/ref=970E572204BC76CBF7175D06C2C0F0CA96CDBCAD9CED84CE80E9AA5E026E99D8FDAC0855EA320E0C79A83860B3833D621BD5E0DD3036A2CCNDK8J" TargetMode="External"/><Relationship Id="rId35" Type="http://schemas.openxmlformats.org/officeDocument/2006/relationships/hyperlink" Target="consultantplus://offline/ref=970E572204BC76CBF717430BD4ACAEC093C6E7A69AEB8E9ADFB4AC095D3E9F8DBDEC0E00A976050871A36C31F1DD6433589EECDC292AA3CFC4144A5BN9K9J" TargetMode="External"/><Relationship Id="rId56" Type="http://schemas.openxmlformats.org/officeDocument/2006/relationships/image" Target="media/image21.wmf"/><Relationship Id="rId77" Type="http://schemas.openxmlformats.org/officeDocument/2006/relationships/image" Target="media/image40.wmf"/><Relationship Id="rId100" Type="http://schemas.openxmlformats.org/officeDocument/2006/relationships/image" Target="media/image62.wmf"/><Relationship Id="rId105" Type="http://schemas.openxmlformats.org/officeDocument/2006/relationships/image" Target="media/image67.wmf"/><Relationship Id="rId126" Type="http://schemas.openxmlformats.org/officeDocument/2006/relationships/image" Target="media/image88.wmf"/><Relationship Id="rId147" Type="http://schemas.openxmlformats.org/officeDocument/2006/relationships/image" Target="media/image109.wmf"/><Relationship Id="rId168" Type="http://schemas.openxmlformats.org/officeDocument/2006/relationships/image" Target="media/image125.wmf"/><Relationship Id="rId8" Type="http://schemas.openxmlformats.org/officeDocument/2006/relationships/hyperlink" Target="consultantplus://offline/ref=970E572204BC76CBF717430BD4ACAEC093C6E7A69AEB8A9AD8B5AC095D3E9F8DBDEC0E00A976050871A36C31F2DD6433589EECDC292AA3CFC4144A5BN9K9J" TargetMode="External"/><Relationship Id="rId51" Type="http://schemas.openxmlformats.org/officeDocument/2006/relationships/image" Target="media/image16.wmf"/><Relationship Id="rId72" Type="http://schemas.openxmlformats.org/officeDocument/2006/relationships/image" Target="media/image37.wmf"/><Relationship Id="rId93" Type="http://schemas.openxmlformats.org/officeDocument/2006/relationships/image" Target="media/image56.wmf"/><Relationship Id="rId98" Type="http://schemas.openxmlformats.org/officeDocument/2006/relationships/image" Target="media/image60.wmf"/><Relationship Id="rId121" Type="http://schemas.openxmlformats.org/officeDocument/2006/relationships/image" Target="media/image83.wmf"/><Relationship Id="rId142" Type="http://schemas.openxmlformats.org/officeDocument/2006/relationships/image" Target="media/image104.wmf"/><Relationship Id="rId163" Type="http://schemas.openxmlformats.org/officeDocument/2006/relationships/hyperlink" Target="consultantplus://offline/ref=970E572204BC76CBF717430BD4ACAEC093C6E7A69AEB8A9AD8B5AC095D3E9F8DBDEC0E00A976050871A36C30FFDD6433589EECDC292AA3CFC4144A5BN9K9J" TargetMode="External"/><Relationship Id="rId184" Type="http://schemas.openxmlformats.org/officeDocument/2006/relationships/image" Target="media/image139.wmf"/><Relationship Id="rId189" Type="http://schemas.openxmlformats.org/officeDocument/2006/relationships/image" Target="media/image143.wmf"/><Relationship Id="rId219" Type="http://schemas.openxmlformats.org/officeDocument/2006/relationships/image" Target="media/image173.wmf"/><Relationship Id="rId3" Type="http://schemas.openxmlformats.org/officeDocument/2006/relationships/webSettings" Target="webSettings.xml"/><Relationship Id="rId214" Type="http://schemas.openxmlformats.org/officeDocument/2006/relationships/image" Target="media/image168.wmf"/><Relationship Id="rId230" Type="http://schemas.openxmlformats.org/officeDocument/2006/relationships/image" Target="media/image183.wmf"/><Relationship Id="rId235" Type="http://schemas.openxmlformats.org/officeDocument/2006/relationships/image" Target="media/image186.wmf"/><Relationship Id="rId251" Type="http://schemas.openxmlformats.org/officeDocument/2006/relationships/image" Target="media/image199.wmf"/><Relationship Id="rId256" Type="http://schemas.openxmlformats.org/officeDocument/2006/relationships/hyperlink" Target="consultantplus://offline/ref=970E572204BC76CBF7175D06C2C0F0CA96CDBCAD9CED84CE80E9AA5E026E99D8FDAC0855EA32080E74A83860B3833D621BD5E0DD3036A2CCNDK8J" TargetMode="External"/><Relationship Id="rId25" Type="http://schemas.openxmlformats.org/officeDocument/2006/relationships/hyperlink" Target="consultantplus://offline/ref=970E572204BC76CBF7175D06C2C0F0CA96CDBCAD9CED84CE80E9AA5E026E99D8FDAC0855EA320E0C79A83860B3833D621BD5E0DD3036A2CCNDK8J" TargetMode="External"/><Relationship Id="rId46" Type="http://schemas.openxmlformats.org/officeDocument/2006/relationships/image" Target="media/image11.wmf"/><Relationship Id="rId67" Type="http://schemas.openxmlformats.org/officeDocument/2006/relationships/image" Target="media/image32.wmf"/><Relationship Id="rId116" Type="http://schemas.openxmlformats.org/officeDocument/2006/relationships/image" Target="media/image78.wmf"/><Relationship Id="rId137" Type="http://schemas.openxmlformats.org/officeDocument/2006/relationships/image" Target="media/image99.wmf"/><Relationship Id="rId158" Type="http://schemas.openxmlformats.org/officeDocument/2006/relationships/image" Target="media/image120.wmf"/><Relationship Id="rId20" Type="http://schemas.openxmlformats.org/officeDocument/2006/relationships/hyperlink" Target="consultantplus://offline/ref=970E572204BC76CBF7175D06C2C0F0CA96CDBCAD9CED84CE80E9AA5E026E99D8FDAC0855EA320E0C79A83860B3833D621BD5E0DD3036A2CCNDK8J" TargetMode="External"/><Relationship Id="rId41" Type="http://schemas.openxmlformats.org/officeDocument/2006/relationships/image" Target="media/image6.wmf"/><Relationship Id="rId62" Type="http://schemas.openxmlformats.org/officeDocument/2006/relationships/image" Target="media/image27.wmf"/><Relationship Id="rId83" Type="http://schemas.openxmlformats.org/officeDocument/2006/relationships/image" Target="media/image46.wmf"/><Relationship Id="rId88" Type="http://schemas.openxmlformats.org/officeDocument/2006/relationships/image" Target="media/image51.wmf"/><Relationship Id="rId111" Type="http://schemas.openxmlformats.org/officeDocument/2006/relationships/image" Target="media/image73.wmf"/><Relationship Id="rId132" Type="http://schemas.openxmlformats.org/officeDocument/2006/relationships/image" Target="media/image94.wmf"/><Relationship Id="rId153" Type="http://schemas.openxmlformats.org/officeDocument/2006/relationships/image" Target="media/image115.wmf"/><Relationship Id="rId174" Type="http://schemas.openxmlformats.org/officeDocument/2006/relationships/image" Target="media/image131.wmf"/><Relationship Id="rId179" Type="http://schemas.openxmlformats.org/officeDocument/2006/relationships/image" Target="media/image136.wmf"/><Relationship Id="rId195" Type="http://schemas.openxmlformats.org/officeDocument/2006/relationships/image" Target="media/image149.wmf"/><Relationship Id="rId209" Type="http://schemas.openxmlformats.org/officeDocument/2006/relationships/image" Target="media/image163.wmf"/><Relationship Id="rId190" Type="http://schemas.openxmlformats.org/officeDocument/2006/relationships/image" Target="media/image144.wmf"/><Relationship Id="rId204" Type="http://schemas.openxmlformats.org/officeDocument/2006/relationships/image" Target="media/image158.wmf"/><Relationship Id="rId220" Type="http://schemas.openxmlformats.org/officeDocument/2006/relationships/image" Target="media/image174.wmf"/><Relationship Id="rId225" Type="http://schemas.openxmlformats.org/officeDocument/2006/relationships/image" Target="media/image179.wmf"/><Relationship Id="rId241" Type="http://schemas.openxmlformats.org/officeDocument/2006/relationships/image" Target="media/image192.wmf"/><Relationship Id="rId246" Type="http://schemas.openxmlformats.org/officeDocument/2006/relationships/image" Target="media/image195.wmf"/><Relationship Id="rId15" Type="http://schemas.openxmlformats.org/officeDocument/2006/relationships/hyperlink" Target="consultantplus://offline/ref=970E572204BC76CBF7175D06C2C0F0CA96CFBDAE9EEC84CE80E9AA5E026E99D8EFAC5059EA35160870BD6E31F5NDK4J" TargetMode="External"/><Relationship Id="rId36" Type="http://schemas.openxmlformats.org/officeDocument/2006/relationships/hyperlink" Target="consultantplus://offline/ref=970E572204BC76CBF717430BD4ACAEC093C6E7A69AEB8A9AD8B5AC095D3E9F8DBDEC0E00A976050871A36C31F1DD6433589EECDC292AA3CFC4144A5BN9K9J" TargetMode="External"/><Relationship Id="rId57" Type="http://schemas.openxmlformats.org/officeDocument/2006/relationships/image" Target="media/image22.wmf"/><Relationship Id="rId106" Type="http://schemas.openxmlformats.org/officeDocument/2006/relationships/image" Target="media/image68.wmf"/><Relationship Id="rId127" Type="http://schemas.openxmlformats.org/officeDocument/2006/relationships/image" Target="media/image89.wmf"/><Relationship Id="rId10" Type="http://schemas.openxmlformats.org/officeDocument/2006/relationships/hyperlink" Target="consultantplus://offline/ref=970E572204BC76CBF717430BD4ACAEC093C6E7A69AEB8698DEBEAC095D3E9F8DBDEC0E00A976050871A36C31F2DD6433589EECDC292AA3CFC4144A5BN9K9J" TargetMode="External"/><Relationship Id="rId31" Type="http://schemas.openxmlformats.org/officeDocument/2006/relationships/hyperlink" Target="consultantplus://offline/ref=970E572204BC76CBF717430BD4ACAEC093C6E7A69AE88A90DDBAAC095D3E9F8DBDEC0E00BB765D0471A47230F6C832621ENCK9J" TargetMode="External"/><Relationship Id="rId52" Type="http://schemas.openxmlformats.org/officeDocument/2006/relationships/image" Target="media/image17.wmf"/><Relationship Id="rId73" Type="http://schemas.openxmlformats.org/officeDocument/2006/relationships/hyperlink" Target="consultantplus://offline/ref=970E572204BC76CBF717430BD4ACAEC093C6E7A69AEB8F9ADEB9AC095D3E9F8DBDEC0E00A976050871A36C31F1DD6433589EECDC292AA3CFC4144A5BN9K9J" TargetMode="External"/><Relationship Id="rId78" Type="http://schemas.openxmlformats.org/officeDocument/2006/relationships/image" Target="media/image41.wmf"/><Relationship Id="rId94" Type="http://schemas.openxmlformats.org/officeDocument/2006/relationships/hyperlink" Target="consultantplus://offline/ref=970E572204BC76CBF717430BD4ACAEC093C6E7A69AEA8E9BDBBBAC095D3E9F8DBDEC0E00A976050871A36C32F6DD6433589EECDC292AA3CFC4144A5BN9K9J" TargetMode="External"/><Relationship Id="rId99" Type="http://schemas.openxmlformats.org/officeDocument/2006/relationships/image" Target="media/image61.wmf"/><Relationship Id="rId101" Type="http://schemas.openxmlformats.org/officeDocument/2006/relationships/image" Target="media/image63.wmf"/><Relationship Id="rId122" Type="http://schemas.openxmlformats.org/officeDocument/2006/relationships/image" Target="media/image84.wmf"/><Relationship Id="rId143" Type="http://schemas.openxmlformats.org/officeDocument/2006/relationships/image" Target="media/image105.wmf"/><Relationship Id="rId148" Type="http://schemas.openxmlformats.org/officeDocument/2006/relationships/image" Target="media/image110.wmf"/><Relationship Id="rId164" Type="http://schemas.openxmlformats.org/officeDocument/2006/relationships/image" Target="media/image123.wmf"/><Relationship Id="rId169" Type="http://schemas.openxmlformats.org/officeDocument/2006/relationships/image" Target="media/image126.wmf"/><Relationship Id="rId185" Type="http://schemas.openxmlformats.org/officeDocument/2006/relationships/image" Target="media/image140.wmf"/><Relationship Id="rId4" Type="http://schemas.openxmlformats.org/officeDocument/2006/relationships/hyperlink" Target="https://www.consultant.ru" TargetMode="External"/><Relationship Id="rId9" Type="http://schemas.openxmlformats.org/officeDocument/2006/relationships/hyperlink" Target="consultantplus://offline/ref=970E572204BC76CBF717430BD4ACAEC093C6E7A69AEB8898D5B5AC095D3E9F8DBDEC0E00A976050871A36C31F2DD6433589EECDC292AA3CFC4144A5BN9K9J" TargetMode="External"/><Relationship Id="rId180" Type="http://schemas.openxmlformats.org/officeDocument/2006/relationships/hyperlink" Target="consultantplus://offline/ref=970E572204BC76CBF717430BD4ACAEC093C6E7A69AEA8E9BDBBBAC095D3E9F8DBDEC0E00A976050871A36C31F1DD6433589EECDC292AA3CFC4144A5BN9K9J" TargetMode="External"/><Relationship Id="rId210" Type="http://schemas.openxmlformats.org/officeDocument/2006/relationships/image" Target="media/image164.wmf"/><Relationship Id="rId215" Type="http://schemas.openxmlformats.org/officeDocument/2006/relationships/image" Target="media/image169.wmf"/><Relationship Id="rId236" Type="http://schemas.openxmlformats.org/officeDocument/2006/relationships/image" Target="media/image187.wmf"/><Relationship Id="rId257" Type="http://schemas.openxmlformats.org/officeDocument/2006/relationships/fontTable" Target="fontTable.xml"/><Relationship Id="rId26" Type="http://schemas.openxmlformats.org/officeDocument/2006/relationships/image" Target="media/image2.wmf"/><Relationship Id="rId231" Type="http://schemas.openxmlformats.org/officeDocument/2006/relationships/hyperlink" Target="consultantplus://offline/ref=970E572204BC76CBF717430BD4ACAEC093C6E7A69AEB8698DEBEAC095D3E9F8DBDEC0E00A976050871A36C30FFDD6433589EECDC292AA3CFC4144A5BN9K9J" TargetMode="External"/><Relationship Id="rId252" Type="http://schemas.openxmlformats.org/officeDocument/2006/relationships/image" Target="media/image200.wmf"/><Relationship Id="rId47" Type="http://schemas.openxmlformats.org/officeDocument/2006/relationships/image" Target="media/image12.wmf"/><Relationship Id="rId68" Type="http://schemas.openxmlformats.org/officeDocument/2006/relationships/image" Target="media/image33.wmf"/><Relationship Id="rId89" Type="http://schemas.openxmlformats.org/officeDocument/2006/relationships/image" Target="media/image52.wmf"/><Relationship Id="rId112" Type="http://schemas.openxmlformats.org/officeDocument/2006/relationships/image" Target="media/image74.wmf"/><Relationship Id="rId133" Type="http://schemas.openxmlformats.org/officeDocument/2006/relationships/image" Target="media/image95.wmf"/><Relationship Id="rId154" Type="http://schemas.openxmlformats.org/officeDocument/2006/relationships/image" Target="media/image116.wmf"/><Relationship Id="rId175" Type="http://schemas.openxmlformats.org/officeDocument/2006/relationships/image" Target="media/image132.wmf"/><Relationship Id="rId196" Type="http://schemas.openxmlformats.org/officeDocument/2006/relationships/image" Target="media/image150.wmf"/><Relationship Id="rId200" Type="http://schemas.openxmlformats.org/officeDocument/2006/relationships/image" Target="media/image154.wmf"/><Relationship Id="rId16" Type="http://schemas.openxmlformats.org/officeDocument/2006/relationships/hyperlink" Target="consultantplus://offline/ref=970E572204BC76CBF7175D06C2C0F0CA96CDBCAD9CED84CE80E9AA5E026E99D8EFAC5059EA35160870BD6E31F5NDK4J" TargetMode="External"/><Relationship Id="rId221" Type="http://schemas.openxmlformats.org/officeDocument/2006/relationships/image" Target="media/image175.wmf"/><Relationship Id="rId242" Type="http://schemas.openxmlformats.org/officeDocument/2006/relationships/hyperlink" Target="consultantplus://offline/ref=970E572204BC76CBF717430BD4ACAEC093C6E7A69AEB8F9ADEB9AC095D3E9F8DBDEC0E00A976050871A36C30FFDD6433589EECDC292AA3CFC4144A5BN9K9J" TargetMode="External"/><Relationship Id="rId37" Type="http://schemas.openxmlformats.org/officeDocument/2006/relationships/hyperlink" Target="consultantplus://offline/ref=970E572204BC76CBF717430BD4ACAEC093C6E7A69AEB8898D5B5AC095D3E9F8DBDEC0E00A976050871A36C31F1DD6433589EECDC292AA3CFC4144A5BN9K9J" TargetMode="External"/><Relationship Id="rId58" Type="http://schemas.openxmlformats.org/officeDocument/2006/relationships/image" Target="media/image23.wmf"/><Relationship Id="rId79" Type="http://schemas.openxmlformats.org/officeDocument/2006/relationships/image" Target="media/image42.wmf"/><Relationship Id="rId102" Type="http://schemas.openxmlformats.org/officeDocument/2006/relationships/image" Target="media/image64.wmf"/><Relationship Id="rId123" Type="http://schemas.openxmlformats.org/officeDocument/2006/relationships/image" Target="media/image85.wmf"/><Relationship Id="rId144" Type="http://schemas.openxmlformats.org/officeDocument/2006/relationships/image" Target="media/image106.wmf"/><Relationship Id="rId90" Type="http://schemas.openxmlformats.org/officeDocument/2006/relationships/image" Target="media/image53.wmf"/><Relationship Id="rId165" Type="http://schemas.openxmlformats.org/officeDocument/2006/relationships/hyperlink" Target="consultantplus://offline/ref=970E572204BC76CBF717430BD4ACAEC093C6E7A69AEB8698DEBEAC095D3E9F8DBDEC0E00A976050871A36C31F1DD6433589EECDC292AA3CFC4144A5BN9K9J" TargetMode="External"/><Relationship Id="rId186" Type="http://schemas.openxmlformats.org/officeDocument/2006/relationships/image" Target="media/image141.wmf"/><Relationship Id="rId211" Type="http://schemas.openxmlformats.org/officeDocument/2006/relationships/image" Target="media/image165.wmf"/><Relationship Id="rId232" Type="http://schemas.openxmlformats.org/officeDocument/2006/relationships/image" Target="media/image184.wmf"/><Relationship Id="rId253" Type="http://schemas.openxmlformats.org/officeDocument/2006/relationships/hyperlink" Target="consultantplus://offline/ref=970E572204BC76CBF7175D06C2C0F0CA96CDBCAD9CED84CE80E9AA5E026E99D8FDAC0855EA32080E72A83860B3833D621BD5E0DD3036A2CCNDK8J" TargetMode="External"/><Relationship Id="rId27" Type="http://schemas.openxmlformats.org/officeDocument/2006/relationships/image" Target="media/image3.wmf"/><Relationship Id="rId48" Type="http://schemas.openxmlformats.org/officeDocument/2006/relationships/image" Target="media/image13.wmf"/><Relationship Id="rId69" Type="http://schemas.openxmlformats.org/officeDocument/2006/relationships/image" Target="media/image34.wmf"/><Relationship Id="rId113" Type="http://schemas.openxmlformats.org/officeDocument/2006/relationships/image" Target="media/image75.wmf"/><Relationship Id="rId134" Type="http://schemas.openxmlformats.org/officeDocument/2006/relationships/image" Target="media/image96.wmf"/><Relationship Id="rId80" Type="http://schemas.openxmlformats.org/officeDocument/2006/relationships/image" Target="media/image43.wmf"/><Relationship Id="rId155" Type="http://schemas.openxmlformats.org/officeDocument/2006/relationships/image" Target="media/image117.wmf"/><Relationship Id="rId176" Type="http://schemas.openxmlformats.org/officeDocument/2006/relationships/image" Target="media/image133.wmf"/><Relationship Id="rId197" Type="http://schemas.openxmlformats.org/officeDocument/2006/relationships/image" Target="media/image151.wmf"/><Relationship Id="rId201" Type="http://schemas.openxmlformats.org/officeDocument/2006/relationships/image" Target="media/image155.wmf"/><Relationship Id="rId222" Type="http://schemas.openxmlformats.org/officeDocument/2006/relationships/image" Target="media/image176.wmf"/><Relationship Id="rId243" Type="http://schemas.openxmlformats.org/officeDocument/2006/relationships/image" Target="media/image193.wmf"/><Relationship Id="rId17" Type="http://schemas.openxmlformats.org/officeDocument/2006/relationships/hyperlink" Target="consultantplus://offline/ref=970E572204BC76CBF7175D06C2C0F0CA96CDBBAC9FEE84CE80E9AA5E026E99D8EFAC5059EA35160870BD6E31F5NDK4J" TargetMode="External"/><Relationship Id="rId38" Type="http://schemas.openxmlformats.org/officeDocument/2006/relationships/hyperlink" Target="consultantplus://offline/ref=970E572204BC76CBF717430BD4ACAEC093C6E7A69AEB8698DEBEAC095D3E9F8DBDEC0E00A976050871A36C31F1DD6433589EECDC292AA3CFC4144A5BN9K9J" TargetMode="External"/><Relationship Id="rId59" Type="http://schemas.openxmlformats.org/officeDocument/2006/relationships/image" Target="media/image24.wmf"/><Relationship Id="rId103" Type="http://schemas.openxmlformats.org/officeDocument/2006/relationships/image" Target="media/image65.wmf"/><Relationship Id="rId124"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8629</Words>
  <Characters>49186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Дорош Ольга Валерьевна</dc:creator>
  <cp:keywords/>
  <dc:description/>
  <cp:lastModifiedBy>Дорош Ольга Валерьевна</cp:lastModifiedBy>
  <cp:revision>1</cp:revision>
  <dcterms:created xsi:type="dcterms:W3CDTF">2022-11-07T09:10:00Z</dcterms:created>
  <dcterms:modified xsi:type="dcterms:W3CDTF">2022-11-07T09:10:00Z</dcterms:modified>
</cp:coreProperties>
</file>